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0" w:beforeAutospacing="0" w:after="0" w:afterAutospacing="0" w:line="360" w:lineRule="exact"/>
        <w:rPr>
          <w:rFonts w:eastAsia="方正仿宋简体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附件8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2018-2019年度“广东省五四红旗团支部（总支）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标兵”申报表</w:t>
      </w:r>
      <w:bookmarkEnd w:id="0"/>
    </w:p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168"/>
        <w:gridCol w:w="1160"/>
        <w:gridCol w:w="671"/>
        <w:gridCol w:w="714"/>
        <w:gridCol w:w="662"/>
        <w:gridCol w:w="486"/>
        <w:gridCol w:w="149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团支部全称</w:t>
            </w:r>
          </w:p>
        </w:tc>
        <w:tc>
          <w:tcPr>
            <w:tcW w:w="3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所属类别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所在单位全称</w:t>
            </w:r>
          </w:p>
        </w:tc>
        <w:tc>
          <w:tcPr>
            <w:tcW w:w="7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地址邮编</w:t>
            </w:r>
          </w:p>
        </w:tc>
        <w:tc>
          <w:tcPr>
            <w:tcW w:w="3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基本情况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2018年发展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团员人数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2018年“推优”入党人数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平均业务及时响应率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2018.08至2019.02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团员连续3个月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未交团费比例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（截至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2019.03.31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支部</w:t>
            </w:r>
            <w:r>
              <w:rPr>
                <w:rFonts w:hint="eastAsia" w:ascii="方正楷体简体" w:eastAsia="方正楷体简体"/>
                <w:szCs w:val="21"/>
                <w:lang w:eastAsia="zh-CN"/>
              </w:rPr>
              <w:t>（总支）</w:t>
            </w:r>
            <w:r>
              <w:rPr>
                <w:rFonts w:hint="eastAsia" w:ascii="方正楷体简体" w:eastAsia="方正楷体简体"/>
                <w:szCs w:val="21"/>
              </w:rPr>
              <w:t>团员在“i志愿”平台注册成为志愿者数</w:t>
            </w:r>
          </w:p>
        </w:tc>
        <w:tc>
          <w:tcPr>
            <w:tcW w:w="3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  <w:lang w:eastAsia="zh-CN"/>
              </w:rPr>
              <w:t>支部（总支）</w:t>
            </w:r>
            <w:r>
              <w:rPr>
                <w:rFonts w:hint="eastAsia" w:ascii="方正楷体简体" w:eastAsia="方正楷体简体"/>
                <w:szCs w:val="21"/>
              </w:rPr>
              <w:t>开展活力在基层活动获得省级荣誉数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（2018.01-2018.12）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近五年获得市级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  <w:spacing w:val="3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团委以上荣誉情况</w:t>
            </w:r>
          </w:p>
        </w:tc>
        <w:tc>
          <w:tcPr>
            <w:tcW w:w="7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7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pacing w:val="30"/>
                <w:szCs w:val="21"/>
              </w:rPr>
            </w:pPr>
            <w:r>
              <w:rPr>
                <w:rFonts w:hint="eastAsia" w:ascii="宋体" w:hAnsi="宋体" w:eastAsia="宋体" w:cs="宋体"/>
                <w:spacing w:val="30"/>
                <w:szCs w:val="21"/>
              </w:rPr>
              <w:t>近三年来开展的主要活动情况以及取得的效果</w:t>
            </w:r>
          </w:p>
        </w:tc>
        <w:tc>
          <w:tcPr>
            <w:tcW w:w="7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pacing w:val="-2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2"/>
                <w:szCs w:val="21"/>
              </w:rPr>
              <w:t>公示</w:t>
            </w:r>
          </w:p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pacing w:val="30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2"/>
                <w:szCs w:val="21"/>
              </w:rPr>
              <w:t xml:space="preserve"> </w:t>
            </w: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 xml:space="preserve">    已于     年    月    日-     月    日，在（公示范围）</w:t>
            </w: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 xml:space="preserve"> 进行公示。公示期间，</w:t>
            </w:r>
          </w:p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>（公示情况）</w:t>
            </w: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 xml:space="preserve">。                </w:t>
            </w:r>
          </w:p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spacing w:val="30"/>
                <w:szCs w:val="21"/>
              </w:rPr>
            </w:pP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 xml:space="preserve">                                                                                    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党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织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见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年  月  日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市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委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见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年  月  日</w:t>
            </w:r>
          </w:p>
        </w:tc>
      </w:tr>
    </w:tbl>
    <w:p>
      <w:pPr>
        <w:pStyle w:val="3"/>
        <w:adjustRightInd w:val="0"/>
        <w:snapToGrid w:val="0"/>
        <w:spacing w:before="0" w:beforeAutospacing="0" w:after="0" w:afterAutospacing="0" w:line="240" w:lineRule="atLeast"/>
        <w:ind w:firstLine="420" w:firstLineChars="200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说明：1.所属类别指党政机关、事业单位、普通高校、普通中学、中等职业学校、国有企业、集体企业、非公企业、农村、街道社区、军队、青年社会组织、互联网行业组织、驻外团组织、其他。</w:t>
      </w:r>
    </w:p>
    <w:p>
      <w:pPr>
        <w:pStyle w:val="3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方正楷体简体" w:eastAsia="方正楷体简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平均业务及时响应率=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025" o:spt="75" type="#_x0000_t75" style="height:29.25pt;width:231.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3"/>
        <w:adjustRightInd w:val="0"/>
        <w:snapToGrid w:val="0"/>
        <w:spacing w:before="0" w:beforeAutospacing="0" w:after="0" w:afterAutospacing="0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方正楷体简体" w:eastAsia="方正楷体简体"/>
          <w:sz w:val="21"/>
          <w:szCs w:val="21"/>
          <w:lang w:val="en-US" w:eastAsia="zh-CN"/>
        </w:rPr>
        <w:t>3.团员连续3个月未交团费比例=</w:t>
      </w:r>
      <w:r>
        <w:rPr>
          <w:rFonts w:hint="eastAsia" w:ascii="方正楷体简体" w:eastAsia="方正楷体简体"/>
          <w:position w:val="-26"/>
          <w:sz w:val="21"/>
          <w:szCs w:val="21"/>
          <w:lang w:val="en-US" w:eastAsia="zh-CN"/>
        </w:rPr>
        <w:object>
          <v:shape id="_x0000_i1026" o:spt="75" type="#_x0000_t75" style="height:30.4pt;width:141.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="方正楷体简体" w:eastAsia="方正楷体简体"/>
          <w:sz w:val="21"/>
          <w:szCs w:val="21"/>
          <w:lang w:val="en-US" w:eastAsia="zh-CN"/>
        </w:rPr>
        <w:t>。</w:t>
      </w:r>
    </w:p>
    <w:p>
      <w:pPr>
        <w:pStyle w:val="3"/>
        <w:adjustRightInd w:val="0"/>
        <w:snapToGrid w:val="0"/>
        <w:spacing w:before="0" w:beforeAutospacing="0" w:after="0" w:afterAutospacing="0"/>
        <w:ind w:firstLine="420" w:firstLineChars="200"/>
        <w:rPr>
          <w:rFonts w:ascii="方正楷体简体" w:eastAsia="方正楷体简体"/>
          <w:sz w:val="21"/>
          <w:szCs w:val="21"/>
        </w:rPr>
      </w:pPr>
      <w:r>
        <w:rPr>
          <w:rFonts w:hint="eastAsia" w:eastAsia="宋体"/>
          <w:sz w:val="21"/>
          <w:szCs w:val="21"/>
          <w:lang w:val="en-US" w:eastAsia="zh-CN"/>
        </w:rPr>
        <w:t>4</w:t>
      </w:r>
      <w:r>
        <w:rPr>
          <w:rFonts w:hint="eastAsia" w:eastAsia="宋体"/>
          <w:sz w:val="21"/>
          <w:szCs w:val="21"/>
        </w:rPr>
        <w:t>.请勿更改申报表格式，保持本表在两页纸内，纸质版请双面打印。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0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缪诗泓</dc:creator>
  <cp:lastModifiedBy>Flora</cp:lastModifiedBy>
  <dcterms:modified xsi:type="dcterms:W3CDTF">2019-03-04T15:05:51Z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