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val="0"/>
        <w:spacing w:line="720" w:lineRule="exact"/>
        <w:ind w:right="42" w:rightChars="20"/>
        <w:rPr>
          <w:rFonts w:eastAsia="华文中宋"/>
          <w:b/>
          <w:kern w:val="0"/>
          <w:sz w:val="48"/>
          <w:szCs w:val="48"/>
        </w:rPr>
      </w:pPr>
      <w:r>
        <w:rPr>
          <w:rFonts w:hint="eastAsia" w:eastAsia="华文中宋"/>
          <w:b/>
          <w:kern w:val="0"/>
          <w:sz w:val="48"/>
          <w:szCs w:val="48"/>
        </w:rPr>
        <w:t xml:space="preserve"> </w:t>
      </w:r>
    </w:p>
    <w:p>
      <w:pPr>
        <w:widowControl/>
        <w:wordWrap w:val="0"/>
        <w:spacing w:line="720" w:lineRule="exact"/>
        <w:ind w:right="42" w:rightChars="20"/>
        <w:jc w:val="center"/>
        <w:rPr>
          <w:rFonts w:eastAsia="华文中宋"/>
          <w:b/>
          <w:kern w:val="0"/>
          <w:sz w:val="48"/>
          <w:szCs w:val="48"/>
        </w:rPr>
      </w:pPr>
      <w:r>
        <w:rPr>
          <w:rFonts w:hint="eastAsia" w:eastAsia="华文中宋"/>
          <w:b/>
          <w:kern w:val="0"/>
          <w:sz w:val="48"/>
          <w:szCs w:val="48"/>
        </w:rPr>
        <w:t>2013-2014学年度中山大学</w:t>
      </w:r>
    </w:p>
    <w:p>
      <w:pPr>
        <w:widowControl/>
        <w:spacing w:line="720" w:lineRule="exact"/>
        <w:ind w:right="42" w:rightChars="20"/>
        <w:jc w:val="center"/>
        <w:rPr>
          <w:rFonts w:eastAsia="华文中宋"/>
          <w:b/>
          <w:kern w:val="0"/>
          <w:sz w:val="48"/>
          <w:szCs w:val="44"/>
        </w:rPr>
      </w:pPr>
      <w:r>
        <w:rPr>
          <w:rFonts w:hint="eastAsia" w:eastAsia="华文中宋"/>
          <w:b/>
          <w:kern w:val="0"/>
          <w:sz w:val="48"/>
          <w:szCs w:val="44"/>
        </w:rPr>
        <w:t>“十佳院（系）学生会”评选工作</w:t>
      </w:r>
    </w:p>
    <w:p>
      <w:pPr>
        <w:widowControl/>
        <w:spacing w:line="720" w:lineRule="exact"/>
        <w:ind w:right="42" w:rightChars="20"/>
        <w:jc w:val="center"/>
        <w:rPr>
          <w:rFonts w:eastAsia="华文中宋"/>
          <w:b/>
          <w:kern w:val="0"/>
          <w:sz w:val="48"/>
          <w:szCs w:val="44"/>
        </w:rPr>
      </w:pPr>
      <w:r>
        <w:rPr>
          <w:rFonts w:hint="eastAsia" w:eastAsia="华文中宋"/>
          <w:b/>
          <w:kern w:val="0"/>
          <w:sz w:val="48"/>
          <w:szCs w:val="44"/>
        </w:rPr>
        <w:t>实施方案（草案）</w:t>
      </w:r>
    </w:p>
    <w:p>
      <w:pPr>
        <w:ind w:right="-99" w:rightChars="-47"/>
        <w:jc w:val="center"/>
        <w:rPr>
          <w:rFonts w:eastAsia="华文中宋"/>
          <w:b/>
          <w:kern w:val="0"/>
          <w:sz w:val="48"/>
          <w:szCs w:val="44"/>
        </w:rPr>
      </w:pPr>
      <w:r>
        <w:rPr>
          <w:rFonts w:hint="eastAsia" w:eastAsia="华文中宋"/>
          <w:b/>
          <w:kern w:val="0"/>
          <w:sz w:val="48"/>
          <w:szCs w:val="44"/>
        </w:rPr>
        <w:t xml:space="preserve"> </w:t>
      </w:r>
    </w:p>
    <w:p>
      <w:pPr>
        <w:rPr>
          <w:szCs w:val="21"/>
        </w:rPr>
      </w:pPr>
    </w:p>
    <w:p>
      <w:pPr>
        <w:jc w:val="center"/>
        <w:rPr>
          <w:szCs w:val="21"/>
        </w:rPr>
      </w:pPr>
    </w:p>
    <w:p>
      <w:pPr>
        <w:ind w:right="42" w:rightChars="20" w:firstLine="140" w:firstLineChars="27"/>
        <w:jc w:val="center"/>
        <w:rPr>
          <w:szCs w:val="21"/>
        </w:rPr>
      </w:pPr>
      <w:r>
        <w:rPr>
          <w:rFonts w:ascii="微软雅黑" w:hAnsi="微软雅黑" w:eastAsia="微软雅黑" w:cs="Times New Roman"/>
          <w:b/>
          <w:color w:val="FF0000"/>
          <w:kern w:val="2"/>
          <w:sz w:val="52"/>
          <w:szCs w:val="36"/>
          <w:lang w:val="en-US" w:eastAsia="zh-CN" w:bidi="ar-SA"/>
        </w:rPr>
        <w:pict>
          <v:shape id="图片 2" o:spid="_x0000_s1027" type="#_x0000_t75" style="height:314.25pt;width:322.5pt;rotation:0f;" o:ole="f" fillcolor="#FFFFFF" filled="f" o:preferrelative="t" stroked="f" coordorigin="0,0" coordsize="21600,21600">
            <v:fill on="f" color2="#FFFFFF" focus="0%"/>
            <v:imagedata gain="65536f" blacklevel="0f" gamma="0" o:title="会徽(正式版)" r:id="rId8"/>
            <o:lock v:ext="edit" position="f" selection="f" grouping="f" rotation="f" cropping="f" text="f" aspectratio="t"/>
            <w10:wrap type="none"/>
            <w10:anchorlock/>
          </v:shape>
        </w:pict>
      </w:r>
    </w:p>
    <w:p>
      <w:pPr>
        <w:jc w:val="center"/>
        <w:rPr>
          <w:szCs w:val="21"/>
        </w:rPr>
      </w:pPr>
    </w:p>
    <w:p>
      <w:pPr>
        <w:jc w:val="center"/>
        <w:rPr>
          <w:szCs w:val="21"/>
        </w:rPr>
      </w:pPr>
    </w:p>
    <w:p>
      <w:pPr>
        <w:jc w:val="center"/>
        <w:rPr>
          <w:szCs w:val="21"/>
        </w:rPr>
      </w:pPr>
    </w:p>
    <w:p>
      <w:pPr>
        <w:jc w:val="center"/>
        <w:rPr>
          <w:szCs w:val="21"/>
        </w:rPr>
      </w:pPr>
    </w:p>
    <w:p>
      <w:pPr>
        <w:ind w:right="42" w:rightChars="20"/>
        <w:jc w:val="center"/>
        <w:rPr>
          <w:rFonts w:eastAsia="华文中宋"/>
          <w:b/>
          <w:kern w:val="0"/>
          <w:sz w:val="36"/>
          <w:szCs w:val="48"/>
        </w:rPr>
      </w:pPr>
      <w:r>
        <w:rPr>
          <w:rFonts w:hint="eastAsia" w:eastAsia="华文中宋"/>
          <w:b/>
          <w:kern w:val="0"/>
          <w:sz w:val="36"/>
          <w:szCs w:val="48"/>
        </w:rPr>
        <w:t>2014年8月28日</w:t>
      </w:r>
    </w:p>
    <w:p>
      <w:pPr>
        <w:rPr>
          <w:sz w:val="13"/>
          <w:szCs w:val="21"/>
        </w:rPr>
      </w:pPr>
    </w:p>
    <w:p>
      <w:pPr>
        <w:rPr>
          <w:sz w:val="13"/>
          <w:szCs w:val="21"/>
        </w:rPr>
      </w:pPr>
    </w:p>
    <w:p>
      <w:pPr>
        <w:rPr>
          <w:sz w:val="13"/>
          <w:szCs w:val="21"/>
        </w:rPr>
      </w:pPr>
    </w:p>
    <w:p>
      <w:pPr>
        <w:spacing w:after="240"/>
        <w:jc w:val="center"/>
        <w:rPr>
          <w:rFonts w:eastAsia="华文中宋"/>
          <w:b/>
          <w:kern w:val="0"/>
          <w:sz w:val="48"/>
          <w:szCs w:val="48"/>
        </w:rPr>
      </w:pPr>
      <w:r>
        <w:rPr>
          <w:rFonts w:hint="eastAsia" w:eastAsia="华文中宋"/>
          <w:b/>
          <w:kern w:val="0"/>
          <w:sz w:val="48"/>
          <w:szCs w:val="48"/>
        </w:rPr>
        <w:t>目录</w:t>
      </w:r>
    </w:p>
    <w:p>
      <w:pPr>
        <w:pStyle w:val="21"/>
        <w:numPr>
          <w:ilvl w:val="0"/>
          <w:numId w:val="1"/>
        </w:numPr>
        <w:spacing w:before="240" w:line="360" w:lineRule="auto"/>
        <w:ind w:firstLineChars="0"/>
        <w:jc w:val="distribute"/>
        <w:outlineLvl w:val="0"/>
        <w:rPr>
          <w:rFonts w:ascii="仿宋" w:hAnsi="仿宋" w:eastAsia="仿宋"/>
          <w:b/>
          <w:kern w:val="0"/>
          <w:sz w:val="32"/>
          <w:szCs w:val="48"/>
        </w:rPr>
      </w:pPr>
      <w:r>
        <w:rPr>
          <w:rFonts w:hint="eastAsia" w:ascii="仿宋" w:hAnsi="仿宋" w:eastAsia="仿宋"/>
          <w:b/>
          <w:kern w:val="0"/>
          <w:sz w:val="32"/>
          <w:szCs w:val="48"/>
        </w:rPr>
        <w:t>活动目的------------------------------------- 3</w:t>
      </w:r>
    </w:p>
    <w:p>
      <w:pPr>
        <w:pStyle w:val="21"/>
        <w:numPr>
          <w:ilvl w:val="0"/>
          <w:numId w:val="1"/>
        </w:numPr>
        <w:spacing w:before="240" w:line="360" w:lineRule="auto"/>
        <w:ind w:firstLineChars="0"/>
        <w:jc w:val="distribute"/>
        <w:rPr>
          <w:rFonts w:ascii="仿宋" w:hAnsi="仿宋" w:eastAsia="仿宋"/>
          <w:b/>
          <w:kern w:val="0"/>
          <w:sz w:val="32"/>
          <w:szCs w:val="48"/>
        </w:rPr>
      </w:pPr>
      <w:r>
        <w:rPr>
          <w:rFonts w:hint="eastAsia" w:ascii="仿宋" w:hAnsi="仿宋" w:eastAsia="仿宋"/>
          <w:b/>
          <w:kern w:val="0"/>
          <w:sz w:val="32"/>
          <w:szCs w:val="48"/>
        </w:rPr>
        <w:t>活动简介------------------------------------- 3</w:t>
      </w:r>
    </w:p>
    <w:p>
      <w:pPr>
        <w:pStyle w:val="21"/>
        <w:numPr>
          <w:ilvl w:val="0"/>
          <w:numId w:val="1"/>
        </w:numPr>
        <w:spacing w:before="240" w:line="360" w:lineRule="auto"/>
        <w:ind w:firstLineChars="0"/>
        <w:jc w:val="distribute"/>
        <w:rPr>
          <w:rFonts w:ascii="仿宋" w:hAnsi="仿宋" w:eastAsia="仿宋"/>
          <w:b/>
          <w:kern w:val="0"/>
          <w:sz w:val="32"/>
          <w:szCs w:val="48"/>
        </w:rPr>
      </w:pPr>
      <w:r>
        <w:rPr>
          <w:rFonts w:hint="eastAsia" w:ascii="仿宋" w:hAnsi="仿宋" w:eastAsia="仿宋"/>
          <w:b/>
          <w:kern w:val="0"/>
          <w:sz w:val="32"/>
          <w:szCs w:val="48"/>
        </w:rPr>
        <w:t>工作总结汇报材料----------------------------- 6</w:t>
      </w:r>
    </w:p>
    <w:p>
      <w:pPr>
        <w:pStyle w:val="21"/>
        <w:numPr>
          <w:ilvl w:val="0"/>
          <w:numId w:val="1"/>
        </w:numPr>
        <w:spacing w:before="240" w:line="360" w:lineRule="auto"/>
        <w:ind w:firstLineChars="0"/>
        <w:jc w:val="distribute"/>
        <w:rPr>
          <w:rFonts w:ascii="仿宋" w:hAnsi="仿宋" w:eastAsia="仿宋"/>
          <w:b/>
          <w:kern w:val="0"/>
          <w:sz w:val="32"/>
          <w:szCs w:val="48"/>
        </w:rPr>
      </w:pPr>
      <w:r>
        <w:rPr>
          <w:rFonts w:hint="eastAsia" w:ascii="仿宋" w:hAnsi="仿宋" w:eastAsia="仿宋"/>
          <w:b/>
          <w:kern w:val="0"/>
          <w:sz w:val="32"/>
          <w:szCs w:val="48"/>
        </w:rPr>
        <w:t>现场工作汇报及答辩--------------------------- 6</w:t>
      </w:r>
    </w:p>
    <w:p>
      <w:pPr>
        <w:pStyle w:val="21"/>
        <w:numPr>
          <w:ilvl w:val="0"/>
          <w:numId w:val="1"/>
        </w:numPr>
        <w:spacing w:before="240" w:line="360" w:lineRule="auto"/>
        <w:ind w:firstLineChars="0"/>
        <w:jc w:val="distribute"/>
        <w:rPr>
          <w:rFonts w:ascii="仿宋" w:hAnsi="仿宋" w:eastAsia="仿宋"/>
          <w:b/>
          <w:kern w:val="0"/>
          <w:sz w:val="32"/>
          <w:szCs w:val="48"/>
        </w:rPr>
      </w:pPr>
      <w:r>
        <w:rPr>
          <w:rFonts w:hint="eastAsia" w:ascii="仿宋" w:hAnsi="仿宋" w:eastAsia="仿宋"/>
          <w:b/>
          <w:kern w:val="0"/>
          <w:sz w:val="32"/>
          <w:szCs w:val="48"/>
        </w:rPr>
        <w:t>材料提交汇总--------------------------------- 7</w:t>
      </w:r>
    </w:p>
    <w:p>
      <w:pPr>
        <w:pStyle w:val="21"/>
        <w:numPr>
          <w:ilvl w:val="0"/>
          <w:numId w:val="1"/>
        </w:numPr>
        <w:spacing w:before="240" w:line="360" w:lineRule="auto"/>
        <w:ind w:firstLineChars="0"/>
        <w:jc w:val="distribute"/>
        <w:rPr>
          <w:rFonts w:ascii="仿宋" w:hAnsi="仿宋" w:eastAsia="仿宋"/>
          <w:b/>
          <w:kern w:val="0"/>
          <w:sz w:val="32"/>
          <w:szCs w:val="48"/>
        </w:rPr>
      </w:pPr>
      <w:r>
        <w:rPr>
          <w:rFonts w:hint="eastAsia" w:ascii="仿宋" w:hAnsi="仿宋" w:eastAsia="仿宋"/>
          <w:b/>
          <w:kern w:val="0"/>
          <w:sz w:val="32"/>
          <w:szCs w:val="48"/>
        </w:rPr>
        <w:t>附加说明------------------------------------- 8</w:t>
      </w:r>
    </w:p>
    <w:p>
      <w:pPr>
        <w:pStyle w:val="21"/>
        <w:numPr>
          <w:ilvl w:val="0"/>
          <w:numId w:val="1"/>
        </w:numPr>
        <w:spacing w:before="240" w:line="360" w:lineRule="auto"/>
        <w:ind w:firstLineChars="0"/>
        <w:jc w:val="distribute"/>
        <w:rPr>
          <w:rFonts w:ascii="仿宋" w:hAnsi="仿宋" w:eastAsia="仿宋"/>
          <w:b/>
          <w:kern w:val="0"/>
          <w:sz w:val="32"/>
          <w:szCs w:val="48"/>
        </w:rPr>
      </w:pPr>
      <w:r>
        <w:rPr>
          <w:rFonts w:hint="eastAsia" w:ascii="仿宋" w:hAnsi="仿宋" w:eastAsia="仿宋"/>
          <w:b/>
          <w:kern w:val="0"/>
          <w:sz w:val="32"/>
          <w:szCs w:val="48"/>
        </w:rPr>
        <w:t>附件----------------------------------------- 9</w:t>
      </w:r>
    </w:p>
    <w:p>
      <w:pPr>
        <w:pStyle w:val="21"/>
        <w:spacing w:before="240" w:line="360" w:lineRule="auto"/>
        <w:ind w:firstLine="0" w:firstLineChars="0"/>
        <w:jc w:val="left"/>
        <w:outlineLvl w:val="0"/>
        <w:rPr>
          <w:rFonts w:ascii="仿宋" w:hAnsi="仿宋" w:eastAsia="仿宋"/>
          <w:b/>
          <w:kern w:val="0"/>
          <w:sz w:val="32"/>
          <w:szCs w:val="48"/>
        </w:rPr>
      </w:pPr>
    </w:p>
    <w:p>
      <w:pPr>
        <w:jc w:val="distribute"/>
        <w:rPr>
          <w:rFonts w:ascii="仿宋" w:hAnsi="仿宋" w:eastAsia="仿宋"/>
          <w:b/>
          <w:kern w:val="0"/>
          <w:sz w:val="32"/>
          <w:szCs w:val="48"/>
        </w:rPr>
      </w:pPr>
      <w:r>
        <w:rPr>
          <w:rFonts w:hint="eastAsia" w:ascii="仿宋" w:hAnsi="仿宋" w:eastAsia="仿宋"/>
          <w:b/>
          <w:kern w:val="0"/>
          <w:sz w:val="32"/>
          <w:szCs w:val="48"/>
        </w:rPr>
        <w:t xml:space="preserve"> </w:t>
      </w:r>
    </w:p>
    <w:p>
      <w:pPr>
        <w:jc w:val="distribute"/>
        <w:rPr>
          <w:rFonts w:ascii="仿宋" w:hAnsi="仿宋" w:eastAsia="仿宋"/>
          <w:b/>
          <w:kern w:val="0"/>
          <w:sz w:val="32"/>
          <w:szCs w:val="48"/>
        </w:rPr>
      </w:pPr>
    </w:p>
    <w:p>
      <w:pPr>
        <w:jc w:val="distribute"/>
        <w:rPr>
          <w:rFonts w:ascii="仿宋" w:hAnsi="仿宋" w:eastAsia="仿宋"/>
          <w:b/>
          <w:kern w:val="0"/>
          <w:sz w:val="32"/>
          <w:szCs w:val="48"/>
        </w:rPr>
      </w:pPr>
    </w:p>
    <w:p>
      <w:pPr>
        <w:jc w:val="distribute"/>
        <w:rPr>
          <w:rFonts w:ascii="仿宋" w:hAnsi="仿宋" w:eastAsia="仿宋"/>
          <w:b/>
          <w:kern w:val="0"/>
          <w:sz w:val="32"/>
          <w:szCs w:val="48"/>
        </w:rPr>
      </w:pPr>
    </w:p>
    <w:p>
      <w:pPr>
        <w:jc w:val="distribute"/>
        <w:rPr>
          <w:rFonts w:ascii="仿宋" w:hAnsi="仿宋" w:eastAsia="仿宋"/>
          <w:b/>
          <w:kern w:val="0"/>
          <w:sz w:val="32"/>
          <w:szCs w:val="48"/>
        </w:rPr>
      </w:pPr>
    </w:p>
    <w:p>
      <w:pPr>
        <w:jc w:val="distribute"/>
        <w:rPr>
          <w:rFonts w:ascii="仿宋" w:hAnsi="仿宋" w:eastAsia="仿宋"/>
          <w:b/>
          <w:kern w:val="0"/>
          <w:sz w:val="32"/>
          <w:szCs w:val="48"/>
        </w:rPr>
      </w:pPr>
      <w:r>
        <w:rPr>
          <w:rFonts w:hint="eastAsia" w:ascii="仿宋" w:hAnsi="仿宋" w:eastAsia="仿宋"/>
          <w:b/>
          <w:kern w:val="0"/>
          <w:sz w:val="32"/>
          <w:szCs w:val="48"/>
        </w:rPr>
        <w:t xml:space="preserve"> </w:t>
      </w:r>
    </w:p>
    <w:p>
      <w:pPr>
        <w:jc w:val="distribute"/>
        <w:rPr>
          <w:rFonts w:ascii="仿宋" w:hAnsi="仿宋" w:eastAsia="仿宋"/>
          <w:b/>
          <w:kern w:val="0"/>
          <w:sz w:val="32"/>
          <w:szCs w:val="48"/>
        </w:rPr>
      </w:pPr>
    </w:p>
    <w:p>
      <w:pPr>
        <w:jc w:val="left"/>
        <w:rPr>
          <w:rFonts w:ascii="仿宋" w:hAnsi="仿宋" w:eastAsia="仿宋"/>
          <w:b/>
          <w:kern w:val="0"/>
          <w:sz w:val="30"/>
          <w:szCs w:val="30"/>
        </w:rPr>
      </w:pPr>
      <w:r>
        <w:rPr>
          <w:rFonts w:hint="eastAsia" w:ascii="仿宋" w:hAnsi="仿宋" w:eastAsia="仿宋"/>
          <w:b/>
          <w:kern w:val="0"/>
          <w:sz w:val="32"/>
          <w:szCs w:val="48"/>
        </w:rPr>
        <w:t xml:space="preserve"> </w:t>
      </w:r>
      <w:r>
        <w:rPr>
          <w:rFonts w:hint="eastAsia" w:ascii="仿宋" w:hAnsi="仿宋" w:eastAsia="仿宋"/>
          <w:b/>
          <w:kern w:val="0"/>
          <w:sz w:val="30"/>
          <w:szCs w:val="30"/>
        </w:rPr>
        <w:t>一、活动目的</w:t>
      </w:r>
    </w:p>
    <w:p>
      <w:pPr>
        <w:ind w:firstLine="560" w:firstLineChars="200"/>
        <w:rPr>
          <w:rFonts w:ascii="仿宋" w:hAnsi="仿宋" w:eastAsia="仿宋"/>
          <w:sz w:val="28"/>
          <w:szCs w:val="28"/>
        </w:rPr>
      </w:pPr>
      <w:r>
        <w:rPr>
          <w:rFonts w:hint="eastAsia" w:ascii="仿宋" w:hAnsi="仿宋" w:eastAsia="仿宋"/>
          <w:sz w:val="28"/>
          <w:szCs w:val="28"/>
        </w:rPr>
        <w:t>过去一年中，在各级党委的正确领导和各级团组织的具体指导下，我校各级学生会以高度的责任感积极开展了大量工作，举办了各种健康有益的活动，较好地营造了校园文化氛围。在新形势下，我校的建设及跨越式发展对学生工作提出了更高的要求。中山大学学生会将在各校区院（系）学生会中评选出中山大学“十佳院（系）学生会”及三个“最大进步院（系）学生会”单项奖，表彰先进，激励各院（系）学生会更好地开展工作。</w:t>
      </w:r>
    </w:p>
    <w:p/>
    <w:p>
      <w:pPr>
        <w:jc w:val="left"/>
        <w:rPr>
          <w:rFonts w:ascii="仿宋" w:hAnsi="仿宋" w:eastAsia="仿宋"/>
          <w:b/>
          <w:kern w:val="0"/>
          <w:sz w:val="30"/>
          <w:szCs w:val="30"/>
        </w:rPr>
      </w:pPr>
      <w:r>
        <w:rPr>
          <w:rFonts w:hint="eastAsia" w:ascii="仿宋" w:hAnsi="仿宋" w:eastAsia="仿宋"/>
          <w:b/>
          <w:kern w:val="0"/>
          <w:sz w:val="30"/>
          <w:szCs w:val="30"/>
        </w:rPr>
        <w:t>二、活动简介</w:t>
      </w:r>
    </w:p>
    <w:p>
      <w:pPr>
        <w:rPr>
          <w:rFonts w:ascii="仿宋" w:hAnsi="仿宋" w:eastAsia="仿宋"/>
          <w:b/>
          <w:sz w:val="30"/>
          <w:szCs w:val="30"/>
        </w:rPr>
      </w:pPr>
      <w:r>
        <w:rPr>
          <w:rFonts w:hint="eastAsia" w:ascii="仿宋" w:hAnsi="仿宋" w:eastAsia="仿宋"/>
          <w:b/>
          <w:sz w:val="30"/>
          <w:szCs w:val="30"/>
        </w:rPr>
        <w:t>（一）评选说明</w:t>
      </w:r>
    </w:p>
    <w:p>
      <w:pPr>
        <w:ind w:firstLine="566" w:firstLineChars="202"/>
        <w:rPr>
          <w:rFonts w:ascii="仿宋" w:hAnsi="仿宋" w:eastAsia="仿宋"/>
          <w:sz w:val="28"/>
        </w:rPr>
      </w:pPr>
      <w:r>
        <w:rPr>
          <w:rFonts w:hint="eastAsia" w:ascii="仿宋" w:hAnsi="仿宋" w:eastAsia="仿宋"/>
          <w:sz w:val="28"/>
        </w:rPr>
        <w:t>1、本次评选将从校内参与报名的各院（系）学生会中评出中山大学“十佳院（系）学生会”10个，</w:t>
      </w:r>
      <w:r>
        <w:rPr>
          <w:rFonts w:hint="eastAsia" w:ascii="仿宋_GB2312" w:hAnsi="宋体" w:eastAsia="仿宋_GB2312" w:cs="宋体"/>
          <w:color w:val="000000"/>
          <w:kern w:val="0"/>
          <w:sz w:val="28"/>
          <w:szCs w:val="32"/>
        </w:rPr>
        <w:t>并评选3个单项奖（包括社会公益、学术研究，文艺体育等三个领域）,</w:t>
      </w:r>
      <w:r>
        <w:rPr>
          <w:rFonts w:hint="eastAsia" w:ascii="仿宋" w:hAnsi="仿宋" w:eastAsia="仿宋"/>
          <w:sz w:val="28"/>
        </w:rPr>
        <w:t>各校区无固定名额分配。</w:t>
      </w:r>
    </w:p>
    <w:p>
      <w:pPr>
        <w:ind w:firstLine="566" w:firstLineChars="202"/>
        <w:rPr>
          <w:rFonts w:ascii="仿宋" w:hAnsi="仿宋" w:eastAsia="仿宋"/>
          <w:sz w:val="28"/>
        </w:rPr>
      </w:pPr>
      <w:r>
        <w:rPr>
          <w:rFonts w:hint="eastAsia" w:ascii="仿宋" w:hAnsi="仿宋" w:eastAsia="仿宋"/>
          <w:sz w:val="28"/>
        </w:rPr>
        <w:t>2、有多个年级、校区执委会或其它形式分支机构的院（系）学生会，均需按院（系）学生会整体参评。</w:t>
      </w:r>
    </w:p>
    <w:p>
      <w:pPr>
        <w:ind w:firstLine="566" w:firstLineChars="202"/>
        <w:rPr>
          <w:rFonts w:ascii="仿宋" w:hAnsi="仿宋" w:eastAsia="仿宋"/>
          <w:sz w:val="28"/>
        </w:rPr>
      </w:pPr>
      <w:r>
        <w:rPr>
          <w:rFonts w:hint="eastAsia" w:ascii="仿宋" w:hAnsi="仿宋" w:eastAsia="仿宋"/>
          <w:sz w:val="28"/>
        </w:rPr>
        <w:t>3、本次评选对象不包含以“团学联”、“团委学生会”或类似名称命名的组织，对于将团、学组织结合开展工作的院（系），需要单独以院（系）学生会的身份参评，并且在工作总结汇报材料、现场工作汇报材料及现场演示中必须去掉本属于团委（团总支）范畴的工作内容。</w:t>
      </w:r>
    </w:p>
    <w:p>
      <w:pPr>
        <w:ind w:firstLine="566" w:firstLineChars="202"/>
        <w:rPr>
          <w:rFonts w:ascii="仿宋" w:hAnsi="仿宋" w:eastAsia="仿宋"/>
          <w:sz w:val="28"/>
        </w:rPr>
      </w:pPr>
      <w:r>
        <w:rPr>
          <w:rFonts w:hint="eastAsia" w:ascii="仿宋" w:hAnsi="仿宋" w:eastAsia="仿宋"/>
          <w:sz w:val="28"/>
        </w:rPr>
        <w:t>4、本次评选规则按《中山大学“十佳院（系）学生会”评选方案（试行）》相关规定执行（参见附件1）。</w:t>
      </w:r>
    </w:p>
    <w:p>
      <w:pPr>
        <w:widowControl/>
        <w:wordWrap w:val="0"/>
        <w:spacing w:line="580" w:lineRule="exact"/>
        <w:ind w:firstLine="560" w:firstLineChars="200"/>
        <w:jc w:val="left"/>
        <w:rPr>
          <w:rFonts w:ascii="仿宋" w:hAnsi="仿宋" w:eastAsia="仿宋"/>
          <w:sz w:val="28"/>
        </w:rPr>
      </w:pPr>
      <w:r>
        <w:rPr>
          <w:rFonts w:hint="eastAsia" w:ascii="仿宋" w:hAnsi="仿宋" w:eastAsia="仿宋"/>
          <w:sz w:val="28"/>
        </w:rPr>
        <w:t>5</w:t>
      </w:r>
      <w:r>
        <w:rPr>
          <w:rFonts w:ascii="仿宋" w:hAnsi="仿宋" w:eastAsia="仿宋"/>
          <w:sz w:val="28"/>
        </w:rPr>
        <w:t xml:space="preserve"> </w:t>
      </w:r>
      <w:r>
        <w:rPr>
          <w:rFonts w:hint="eastAsia" w:ascii="仿宋" w:hAnsi="仿宋" w:eastAsia="仿宋"/>
          <w:sz w:val="28"/>
        </w:rPr>
        <w:t>、</w:t>
      </w:r>
      <w:r>
        <w:rPr>
          <w:rFonts w:ascii="仿宋" w:hAnsi="仿宋" w:eastAsia="仿宋"/>
          <w:sz w:val="28"/>
        </w:rPr>
        <w:t>为促进评比过程更加公平公正，此次评选将聘</w:t>
      </w:r>
      <w:bookmarkStart w:id="0" w:name="_GoBack"/>
      <w:bookmarkEnd w:id="0"/>
      <w:r>
        <w:rPr>
          <w:rFonts w:ascii="仿宋" w:hAnsi="仿宋" w:eastAsia="仿宋"/>
          <w:sz w:val="28"/>
        </w:rPr>
        <w:t>请共青团中山大学委员会兼职副书记及其他学生干部组成监督委员会，监督评比工作。（参见附件1）</w:t>
      </w:r>
    </w:p>
    <w:p>
      <w:pPr>
        <w:spacing w:before="240" w:after="240"/>
        <w:rPr>
          <w:rFonts w:ascii="仿宋" w:hAnsi="仿宋" w:eastAsia="仿宋"/>
          <w:b/>
          <w:sz w:val="30"/>
          <w:szCs w:val="30"/>
        </w:rPr>
      </w:pPr>
      <w:r>
        <w:rPr>
          <w:rFonts w:hint="eastAsia" w:ascii="仿宋" w:hAnsi="仿宋" w:eastAsia="仿宋"/>
          <w:b/>
          <w:sz w:val="30"/>
          <w:szCs w:val="30"/>
        </w:rPr>
        <w:t>（二）评选日程（拟定）</w:t>
      </w:r>
    </w:p>
    <w:tbl>
      <w:tblPr>
        <w:tblW w:w="8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809"/>
        <w:gridCol w:w="3969"/>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3" w:hRule="atLeast"/>
        </w:trPr>
        <w:tc>
          <w:tcPr>
            <w:tcW w:w="1809" w:type="dxa"/>
            <w:vAlign w:val="center"/>
          </w:tcPr>
          <w:p>
            <w:pPr>
              <w:jc w:val="center"/>
              <w:rPr>
                <w:rFonts w:ascii="黑体" w:hAnsi="Calibri" w:eastAsia="黑体" w:cs="黑体"/>
                <w:sz w:val="24"/>
                <w:szCs w:val="21"/>
              </w:rPr>
            </w:pPr>
            <w:r>
              <w:rPr>
                <w:rFonts w:hint="eastAsia" w:ascii="黑体" w:hAnsi="Calibri" w:eastAsia="黑体" w:cs="黑体"/>
                <w:sz w:val="24"/>
                <w:szCs w:val="21"/>
              </w:rPr>
              <w:t>时间</w:t>
            </w:r>
          </w:p>
        </w:tc>
        <w:tc>
          <w:tcPr>
            <w:tcW w:w="3969" w:type="dxa"/>
            <w:vAlign w:val="center"/>
          </w:tcPr>
          <w:p>
            <w:pPr>
              <w:jc w:val="center"/>
              <w:rPr>
                <w:rFonts w:ascii="黑体" w:hAnsi="Calibri" w:eastAsia="黑体" w:cs="黑体"/>
                <w:sz w:val="24"/>
                <w:szCs w:val="21"/>
              </w:rPr>
            </w:pPr>
            <w:r>
              <w:rPr>
                <w:rFonts w:hint="eastAsia" w:ascii="黑体" w:hAnsi="Calibri" w:eastAsia="黑体" w:cs="黑体"/>
                <w:sz w:val="24"/>
                <w:szCs w:val="21"/>
              </w:rPr>
              <w:t>事项</w:t>
            </w:r>
          </w:p>
        </w:tc>
        <w:tc>
          <w:tcPr>
            <w:tcW w:w="2703" w:type="dxa"/>
            <w:vAlign w:val="center"/>
          </w:tcPr>
          <w:p>
            <w:pPr>
              <w:jc w:val="center"/>
              <w:rPr>
                <w:rFonts w:ascii="黑体" w:hAnsi="Calibri" w:eastAsia="黑体" w:cs="黑体"/>
                <w:sz w:val="24"/>
                <w:szCs w:val="21"/>
              </w:rPr>
            </w:pPr>
            <w:r>
              <w:rPr>
                <w:rFonts w:hint="eastAsia" w:ascii="黑体" w:hAnsi="Calibri" w:eastAsia="黑体" w:cs="黑体"/>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77" w:hRule="atLeast"/>
        </w:trPr>
        <w:tc>
          <w:tcPr>
            <w:tcW w:w="1809" w:type="dxa"/>
            <w:vAlign w:val="center"/>
          </w:tcPr>
          <w:p>
            <w:pPr>
              <w:jc w:val="center"/>
              <w:rPr>
                <w:rFonts w:ascii="仿宋" w:hAnsi="仿宋" w:eastAsia="仿宋" w:cs="黑体"/>
                <w:sz w:val="22"/>
                <w:szCs w:val="21"/>
              </w:rPr>
            </w:pPr>
            <w:r>
              <w:rPr>
                <w:rFonts w:hint="eastAsia" w:ascii="仿宋" w:hAnsi="仿宋" w:eastAsia="仿宋" w:cs="黑体"/>
                <w:sz w:val="22"/>
                <w:szCs w:val="21"/>
              </w:rPr>
              <w:t>9月5日</w:t>
            </w:r>
          </w:p>
        </w:tc>
        <w:tc>
          <w:tcPr>
            <w:tcW w:w="3969" w:type="dxa"/>
            <w:vAlign w:val="center"/>
          </w:tcPr>
          <w:p>
            <w:pPr>
              <w:rPr>
                <w:rFonts w:ascii="仿宋" w:hAnsi="仿宋" w:eastAsia="仿宋" w:cs="黑体"/>
                <w:sz w:val="22"/>
                <w:szCs w:val="21"/>
              </w:rPr>
            </w:pPr>
            <w:r>
              <w:rPr>
                <w:rFonts w:hint="eastAsia" w:ascii="仿宋" w:hAnsi="仿宋" w:eastAsia="仿宋" w:cs="黑体"/>
                <w:sz w:val="22"/>
                <w:szCs w:val="21"/>
              </w:rPr>
              <w:t>在校团委主页（青年时空）发布十佳院（系）学生会发布评选通知，并通知校内各院系</w:t>
            </w:r>
          </w:p>
        </w:tc>
        <w:tc>
          <w:tcPr>
            <w:tcW w:w="2703" w:type="dxa"/>
            <w:vAlign w:val="center"/>
          </w:tcPr>
          <w:p>
            <w:pPr>
              <w:rPr>
                <w:rFonts w:ascii="仿宋" w:hAnsi="仿宋" w:eastAsia="仿宋" w:cs="黑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00" w:hRule="atLeast"/>
        </w:trPr>
        <w:tc>
          <w:tcPr>
            <w:tcW w:w="1809" w:type="dxa"/>
            <w:vAlign w:val="center"/>
          </w:tcPr>
          <w:p>
            <w:pPr>
              <w:jc w:val="center"/>
              <w:rPr>
                <w:rFonts w:ascii="仿宋" w:hAnsi="仿宋" w:eastAsia="仿宋" w:cs="黑体"/>
                <w:sz w:val="22"/>
                <w:szCs w:val="21"/>
              </w:rPr>
            </w:pPr>
            <w:r>
              <w:rPr>
                <w:rFonts w:hint="eastAsia" w:ascii="仿宋" w:hAnsi="仿宋" w:eastAsia="仿宋" w:cs="黑体"/>
                <w:sz w:val="22"/>
                <w:szCs w:val="21"/>
              </w:rPr>
              <w:t>9月25日</w:t>
            </w:r>
          </w:p>
          <w:p>
            <w:pPr>
              <w:jc w:val="center"/>
              <w:rPr>
                <w:rFonts w:ascii="仿宋" w:hAnsi="仿宋" w:eastAsia="仿宋" w:cs="黑体"/>
                <w:sz w:val="22"/>
                <w:szCs w:val="21"/>
              </w:rPr>
            </w:pPr>
            <w:r>
              <w:rPr>
                <w:rFonts w:hint="eastAsia" w:ascii="仿宋" w:hAnsi="仿宋" w:eastAsia="仿宋" w:cs="黑体"/>
                <w:sz w:val="22"/>
                <w:szCs w:val="21"/>
              </w:rPr>
              <w:t>24:00前</w:t>
            </w:r>
          </w:p>
        </w:tc>
        <w:tc>
          <w:tcPr>
            <w:tcW w:w="3969" w:type="dxa"/>
            <w:vAlign w:val="center"/>
          </w:tcPr>
          <w:p>
            <w:pPr>
              <w:rPr>
                <w:rFonts w:ascii="仿宋" w:hAnsi="仿宋" w:eastAsia="仿宋" w:cs="黑体"/>
                <w:sz w:val="22"/>
                <w:szCs w:val="21"/>
              </w:rPr>
            </w:pPr>
            <w:r>
              <w:rPr>
                <w:rFonts w:hint="eastAsia" w:ascii="仿宋" w:hAnsi="仿宋" w:eastAsia="仿宋" w:cs="黑体"/>
                <w:sz w:val="22"/>
                <w:szCs w:val="21"/>
              </w:rPr>
              <w:t>参评院（系）学生会发送报名邮件至邮箱</w:t>
            </w:r>
            <w:r>
              <w:rPr>
                <w:rFonts w:hint="eastAsia" w:ascii="仿宋" w:hAnsi="仿宋" w:eastAsia="仿宋" w:cs="黑体"/>
                <w:i/>
                <w:sz w:val="22"/>
                <w:szCs w:val="21"/>
              </w:rPr>
              <w:t>sysusj2014@126.com</w:t>
            </w:r>
            <w:r>
              <w:rPr>
                <w:rFonts w:hint="eastAsia" w:ascii="仿宋" w:hAnsi="仿宋" w:eastAsia="仿宋" w:cs="黑体"/>
                <w:sz w:val="22"/>
                <w:szCs w:val="21"/>
              </w:rPr>
              <w:t>进行报名（邮件中说明参评院系名称及展示当天到场代表人数，上限为5人），并向所在校区学生会提交工作总结汇报材料</w:t>
            </w:r>
          </w:p>
        </w:tc>
        <w:tc>
          <w:tcPr>
            <w:tcW w:w="2703" w:type="dxa"/>
            <w:vAlign w:val="center"/>
          </w:tcPr>
          <w:p>
            <w:pPr>
              <w:rPr>
                <w:rFonts w:ascii="仿宋" w:hAnsi="仿宋" w:eastAsia="仿宋" w:cs="黑体"/>
                <w:sz w:val="22"/>
                <w:szCs w:val="21"/>
              </w:rPr>
            </w:pPr>
            <w:r>
              <w:rPr>
                <w:rFonts w:hint="eastAsia" w:ascii="仿宋" w:hAnsi="仿宋" w:eastAsia="仿宋" w:cs="黑体"/>
                <w:sz w:val="22"/>
                <w:szCs w:val="21"/>
              </w:rPr>
              <w:t>材料迟交一天总评扣一分，报名邮件逾期未发视作放弃参评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11" w:hRule="atLeast"/>
        </w:trPr>
        <w:tc>
          <w:tcPr>
            <w:tcW w:w="1809" w:type="dxa"/>
            <w:vAlign w:val="center"/>
          </w:tcPr>
          <w:p>
            <w:pPr>
              <w:jc w:val="center"/>
              <w:rPr>
                <w:rFonts w:ascii="仿宋" w:hAnsi="仿宋" w:eastAsia="仿宋" w:cs="黑体"/>
                <w:sz w:val="22"/>
                <w:szCs w:val="21"/>
              </w:rPr>
            </w:pPr>
            <w:r>
              <w:rPr>
                <w:rFonts w:hint="eastAsia" w:ascii="仿宋" w:hAnsi="仿宋" w:eastAsia="仿宋" w:cs="黑体"/>
                <w:sz w:val="22"/>
                <w:szCs w:val="21"/>
              </w:rPr>
              <w:t>9月27日</w:t>
            </w:r>
          </w:p>
        </w:tc>
        <w:tc>
          <w:tcPr>
            <w:tcW w:w="3969" w:type="dxa"/>
            <w:vAlign w:val="center"/>
          </w:tcPr>
          <w:p>
            <w:pPr>
              <w:rPr>
                <w:rFonts w:ascii="仿宋" w:hAnsi="仿宋" w:eastAsia="仿宋" w:cs="黑体"/>
                <w:sz w:val="22"/>
                <w:szCs w:val="21"/>
              </w:rPr>
            </w:pPr>
            <w:r>
              <w:rPr>
                <w:rFonts w:hint="eastAsia" w:ascii="仿宋" w:hAnsi="仿宋" w:eastAsia="仿宋" w:cs="黑体"/>
                <w:sz w:val="22"/>
                <w:szCs w:val="21"/>
              </w:rPr>
              <w:t>校学生会汇总参评院（系）名单，将参评材料与评分表上传至“十佳”FTP或网盘（具体链接将于25日前另行通知）供各院系下载进行评审。</w:t>
            </w:r>
          </w:p>
        </w:tc>
        <w:tc>
          <w:tcPr>
            <w:tcW w:w="2703" w:type="dxa"/>
            <w:vAlign w:val="center"/>
          </w:tcPr>
          <w:p>
            <w:pPr>
              <w:rPr>
                <w:rFonts w:ascii="仿宋" w:hAnsi="仿宋" w:eastAsia="仿宋" w:cs="黑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88" w:hRule="atLeast"/>
        </w:trPr>
        <w:tc>
          <w:tcPr>
            <w:tcW w:w="1809" w:type="dxa"/>
            <w:vAlign w:val="center"/>
          </w:tcPr>
          <w:p>
            <w:pPr>
              <w:jc w:val="center"/>
              <w:rPr>
                <w:rFonts w:ascii="仿宋" w:hAnsi="仿宋" w:eastAsia="仿宋" w:cs="黑体"/>
                <w:sz w:val="22"/>
                <w:szCs w:val="21"/>
              </w:rPr>
            </w:pPr>
            <w:r>
              <w:rPr>
                <w:rFonts w:hint="eastAsia" w:ascii="仿宋" w:hAnsi="仿宋" w:eastAsia="仿宋" w:cs="黑体"/>
                <w:sz w:val="22"/>
                <w:szCs w:val="21"/>
              </w:rPr>
              <w:t>9月28日-10月5日</w:t>
            </w:r>
          </w:p>
        </w:tc>
        <w:tc>
          <w:tcPr>
            <w:tcW w:w="3969" w:type="dxa"/>
            <w:vAlign w:val="center"/>
          </w:tcPr>
          <w:p>
            <w:pPr>
              <w:rPr>
                <w:rFonts w:ascii="仿宋" w:hAnsi="仿宋" w:eastAsia="仿宋" w:cs="黑体"/>
                <w:sz w:val="22"/>
                <w:szCs w:val="21"/>
              </w:rPr>
            </w:pPr>
            <w:r>
              <w:rPr>
                <w:rFonts w:hint="eastAsia" w:ascii="仿宋" w:hAnsi="仿宋" w:eastAsia="仿宋" w:cs="黑体"/>
                <w:sz w:val="22"/>
                <w:szCs w:val="21"/>
              </w:rPr>
              <w:t>校学生会常委及各参评院（系）学生会评审代表审阅电子版工作总结汇报材料进行评审，评审结果的电子版于5日24:00前汇总至邮箱</w:t>
            </w:r>
            <w:r>
              <w:rPr>
                <w:rFonts w:hint="eastAsia" w:ascii="仿宋" w:hAnsi="仿宋" w:eastAsia="仿宋" w:cs="黑体"/>
                <w:i/>
                <w:sz w:val="22"/>
                <w:szCs w:val="21"/>
              </w:rPr>
              <w:t>sysusj2014@126.com</w:t>
            </w:r>
          </w:p>
        </w:tc>
        <w:tc>
          <w:tcPr>
            <w:tcW w:w="2703" w:type="dxa"/>
            <w:vAlign w:val="center"/>
          </w:tcPr>
          <w:p>
            <w:pPr>
              <w:rPr>
                <w:rFonts w:ascii="仿宋" w:hAnsi="仿宋" w:eastAsia="仿宋" w:cs="黑体"/>
                <w:sz w:val="22"/>
                <w:szCs w:val="21"/>
              </w:rPr>
            </w:pPr>
            <w:r>
              <w:rPr>
                <w:rFonts w:hint="eastAsia" w:ascii="仿宋" w:hAnsi="仿宋" w:eastAsia="仿宋" w:cs="黑体"/>
                <w:sz w:val="22"/>
                <w:szCs w:val="21"/>
              </w:rPr>
              <w:t>迟交电子版工作总结汇报材料的参评院（系</w:t>
            </w:r>
            <w:r>
              <w:rPr>
                <w:rFonts w:ascii="仿宋" w:hAnsi="仿宋" w:eastAsia="仿宋" w:cs="黑体"/>
                <w:sz w:val="22"/>
                <w:szCs w:val="21"/>
              </w:rPr>
              <w:t>）</w:t>
            </w:r>
            <w:r>
              <w:rPr>
                <w:rFonts w:hint="eastAsia" w:ascii="仿宋" w:hAnsi="仿宋" w:eastAsia="仿宋" w:cs="黑体"/>
                <w:sz w:val="22"/>
                <w:szCs w:val="21"/>
              </w:rPr>
              <w:t>学生会，每迟交一天总评扣一分。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69" w:hRule="atLeast"/>
        </w:trPr>
        <w:tc>
          <w:tcPr>
            <w:tcW w:w="1809" w:type="dxa"/>
            <w:vAlign w:val="center"/>
          </w:tcPr>
          <w:p>
            <w:pPr>
              <w:jc w:val="center"/>
              <w:rPr>
                <w:rFonts w:ascii="仿宋" w:hAnsi="仿宋" w:eastAsia="仿宋" w:cs="黑体"/>
                <w:sz w:val="22"/>
                <w:szCs w:val="21"/>
              </w:rPr>
            </w:pPr>
            <w:r>
              <w:rPr>
                <w:rFonts w:hint="eastAsia" w:ascii="仿宋" w:hAnsi="仿宋" w:eastAsia="仿宋" w:cs="黑体"/>
                <w:sz w:val="22"/>
                <w:szCs w:val="21"/>
              </w:rPr>
              <w:t>10月8日</w:t>
            </w:r>
          </w:p>
          <w:p>
            <w:pPr>
              <w:jc w:val="center"/>
              <w:rPr>
                <w:rFonts w:ascii="仿宋" w:hAnsi="仿宋" w:eastAsia="仿宋" w:cs="黑体"/>
                <w:sz w:val="22"/>
                <w:szCs w:val="21"/>
              </w:rPr>
            </w:pPr>
            <w:r>
              <w:rPr>
                <w:rFonts w:hint="eastAsia" w:ascii="仿宋" w:hAnsi="仿宋" w:eastAsia="仿宋" w:cs="黑体"/>
                <w:sz w:val="22"/>
                <w:szCs w:val="21"/>
              </w:rPr>
              <w:t>24:00前</w:t>
            </w:r>
          </w:p>
        </w:tc>
        <w:tc>
          <w:tcPr>
            <w:tcW w:w="3969" w:type="dxa"/>
            <w:vAlign w:val="center"/>
          </w:tcPr>
          <w:p>
            <w:pPr>
              <w:rPr>
                <w:rFonts w:ascii="仿宋" w:hAnsi="仿宋" w:eastAsia="仿宋" w:cs="黑体"/>
                <w:sz w:val="22"/>
                <w:szCs w:val="21"/>
              </w:rPr>
            </w:pPr>
            <w:r>
              <w:rPr>
                <w:rFonts w:hint="eastAsia" w:ascii="仿宋" w:hAnsi="仿宋" w:eastAsia="仿宋" w:cs="黑体"/>
                <w:sz w:val="22"/>
                <w:szCs w:val="21"/>
              </w:rPr>
              <w:t>参评院（系）学生会向所在校区学生会提交PPT、视频等现场工作汇报展示材料（终版），现场将不再提供修改时间。</w:t>
            </w:r>
          </w:p>
        </w:tc>
        <w:tc>
          <w:tcPr>
            <w:tcW w:w="2703" w:type="dxa"/>
            <w:vAlign w:val="center"/>
          </w:tcPr>
          <w:p>
            <w:pPr>
              <w:rPr>
                <w:rFonts w:ascii="仿宋" w:hAnsi="仿宋" w:eastAsia="仿宋" w:cs="黑体"/>
                <w:sz w:val="22"/>
                <w:szCs w:val="21"/>
              </w:rPr>
            </w:pPr>
            <w:r>
              <w:rPr>
                <w:rFonts w:hint="eastAsia" w:ascii="仿宋" w:hAnsi="仿宋" w:eastAsia="仿宋" w:cs="黑体"/>
                <w:sz w:val="22"/>
                <w:szCs w:val="21"/>
              </w:rPr>
              <w:t>迟交现场工作汇报展示材料的参评院（系）学生会，每迟交一天总评扣一分。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609" w:hRule="atLeast"/>
        </w:trPr>
        <w:tc>
          <w:tcPr>
            <w:tcW w:w="1809" w:type="dxa"/>
            <w:vAlign w:val="center"/>
          </w:tcPr>
          <w:p>
            <w:pPr>
              <w:jc w:val="center"/>
              <w:rPr>
                <w:rFonts w:ascii="仿宋" w:hAnsi="仿宋" w:eastAsia="仿宋" w:cs="黑体"/>
                <w:sz w:val="22"/>
                <w:szCs w:val="21"/>
              </w:rPr>
            </w:pPr>
            <w:r>
              <w:rPr>
                <w:rFonts w:hint="eastAsia" w:ascii="仿宋" w:hAnsi="仿宋" w:eastAsia="仿宋" w:cs="黑体"/>
                <w:sz w:val="22"/>
                <w:szCs w:val="21"/>
              </w:rPr>
              <w:t>10月11日</w:t>
            </w:r>
          </w:p>
        </w:tc>
        <w:tc>
          <w:tcPr>
            <w:tcW w:w="3969" w:type="dxa"/>
            <w:vAlign w:val="center"/>
          </w:tcPr>
          <w:p>
            <w:pPr>
              <w:rPr>
                <w:rFonts w:ascii="仿宋" w:hAnsi="仿宋" w:eastAsia="仿宋" w:cs="黑体"/>
                <w:sz w:val="22"/>
                <w:szCs w:val="21"/>
              </w:rPr>
            </w:pPr>
            <w:r>
              <w:rPr>
                <w:rFonts w:hint="eastAsia" w:ascii="仿宋" w:hAnsi="仿宋" w:eastAsia="仿宋" w:cs="黑体"/>
                <w:sz w:val="22"/>
                <w:szCs w:val="21"/>
              </w:rPr>
              <w:t>各参评的院（系）学生会作现场工作汇报，校学生会评审小组、院（系）学生会互评小组（根据工作总结汇报材料和现场展示）进行评分</w:t>
            </w:r>
          </w:p>
        </w:tc>
        <w:tc>
          <w:tcPr>
            <w:tcW w:w="2703" w:type="dxa"/>
            <w:vAlign w:val="center"/>
          </w:tcPr>
          <w:p>
            <w:pPr>
              <w:rPr>
                <w:rFonts w:ascii="仿宋" w:hAnsi="仿宋" w:eastAsia="仿宋" w:cs="黑体"/>
                <w:sz w:val="22"/>
                <w:szCs w:val="21"/>
              </w:rPr>
            </w:pPr>
            <w:r>
              <w:rPr>
                <w:rFonts w:hint="eastAsia" w:ascii="仿宋" w:hAnsi="仿宋" w:eastAsia="仿宋" w:cs="黑体"/>
                <w:sz w:val="22"/>
                <w:szCs w:val="21"/>
              </w:rPr>
              <w:t>各参评的院（系）学生会现场工作汇报的出场顺序由抽签决定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99" w:hRule="atLeast"/>
        </w:trPr>
        <w:tc>
          <w:tcPr>
            <w:tcW w:w="1809" w:type="dxa"/>
            <w:vAlign w:val="center"/>
          </w:tcPr>
          <w:p>
            <w:pPr>
              <w:jc w:val="center"/>
              <w:rPr>
                <w:rFonts w:ascii="仿宋" w:hAnsi="仿宋" w:eastAsia="仿宋" w:cs="黑体"/>
                <w:sz w:val="22"/>
                <w:szCs w:val="21"/>
              </w:rPr>
            </w:pPr>
            <w:r>
              <w:rPr>
                <w:rFonts w:hint="eastAsia" w:ascii="仿宋" w:hAnsi="仿宋" w:eastAsia="仿宋" w:cs="黑体"/>
                <w:sz w:val="22"/>
                <w:szCs w:val="21"/>
              </w:rPr>
              <w:t>10月12日-14日</w:t>
            </w:r>
          </w:p>
        </w:tc>
        <w:tc>
          <w:tcPr>
            <w:tcW w:w="3969" w:type="dxa"/>
            <w:vAlign w:val="center"/>
          </w:tcPr>
          <w:p>
            <w:pPr>
              <w:jc w:val="center"/>
              <w:rPr>
                <w:rFonts w:ascii="仿宋" w:hAnsi="仿宋" w:eastAsia="仿宋" w:cs="黑体"/>
                <w:sz w:val="22"/>
                <w:szCs w:val="21"/>
              </w:rPr>
            </w:pPr>
            <w:r>
              <w:rPr>
                <w:rFonts w:hint="eastAsia" w:ascii="仿宋" w:hAnsi="仿宋" w:eastAsia="仿宋" w:cs="黑体"/>
                <w:sz w:val="22"/>
                <w:szCs w:val="21"/>
              </w:rPr>
              <w:t>评选结果公示</w:t>
            </w:r>
          </w:p>
        </w:tc>
        <w:tc>
          <w:tcPr>
            <w:tcW w:w="2703" w:type="dxa"/>
            <w:vAlign w:val="center"/>
          </w:tcPr>
          <w:p>
            <w:pPr>
              <w:rPr>
                <w:rFonts w:ascii="仿宋" w:hAnsi="仿宋" w:eastAsia="仿宋" w:cs="黑体"/>
                <w:sz w:val="22"/>
                <w:szCs w:val="21"/>
              </w:rPr>
            </w:pPr>
            <w:r>
              <w:rPr>
                <w:rFonts w:hint="eastAsia" w:ascii="仿宋" w:hAnsi="仿宋" w:eastAsia="仿宋" w:cs="黑体"/>
                <w:sz w:val="22"/>
                <w:szCs w:val="21"/>
              </w:rPr>
              <w:t>评选结果将发布在逸仙时空、中山大学学生会官方微博、人人平台进行公示</w:t>
            </w:r>
          </w:p>
        </w:tc>
      </w:tr>
    </w:tbl>
    <w:p>
      <w:pPr>
        <w:spacing w:before="240"/>
        <w:rPr>
          <w:b/>
          <w:sz w:val="30"/>
          <w:szCs w:val="30"/>
        </w:rPr>
      </w:pPr>
      <w:r>
        <w:rPr>
          <w:rFonts w:hint="eastAsia"/>
          <w:b/>
          <w:sz w:val="30"/>
          <w:szCs w:val="30"/>
        </w:rPr>
        <w:t>（三）院（系）学生会工作汇报会时间地点</w:t>
      </w:r>
    </w:p>
    <w:p>
      <w:pPr>
        <w:ind w:firstLine="570"/>
        <w:rPr>
          <w:rFonts w:ascii="仿宋" w:hAnsi="仿宋" w:eastAsia="仿宋"/>
          <w:sz w:val="28"/>
        </w:rPr>
      </w:pPr>
      <w:r>
        <w:rPr>
          <w:rFonts w:hint="eastAsia" w:ascii="仿宋" w:hAnsi="仿宋" w:eastAsia="仿宋"/>
          <w:sz w:val="28"/>
        </w:rPr>
        <w:t>时间：2013年10月11日10:00-12:00  13:00-17:00</w:t>
      </w:r>
    </w:p>
    <w:p>
      <w:pPr>
        <w:ind w:firstLine="570"/>
        <w:rPr>
          <w:rFonts w:ascii="仿宋" w:hAnsi="仿宋" w:eastAsia="仿宋"/>
          <w:sz w:val="28"/>
        </w:rPr>
      </w:pPr>
      <w:r>
        <w:rPr>
          <w:rFonts w:hint="eastAsia" w:ascii="仿宋" w:hAnsi="仿宋" w:eastAsia="仿宋"/>
          <w:sz w:val="28"/>
        </w:rPr>
        <w:t>地点：中山大学（东校区）行政楼B102多功能厅</w:t>
      </w:r>
    </w:p>
    <w:p>
      <w:pPr>
        <w:spacing w:before="240"/>
        <w:rPr>
          <w:b/>
          <w:sz w:val="30"/>
          <w:szCs w:val="30"/>
        </w:rPr>
      </w:pPr>
      <w:r>
        <w:rPr>
          <w:rFonts w:hint="eastAsia"/>
          <w:b/>
          <w:sz w:val="30"/>
          <w:szCs w:val="30"/>
        </w:rPr>
        <w:t>（四）工作报告会流程</w:t>
      </w:r>
    </w:p>
    <w:p>
      <w:pPr>
        <w:jc w:val="left"/>
        <w:rPr>
          <w:b/>
          <w:sz w:val="16"/>
        </w:rPr>
      </w:pPr>
    </w:p>
    <w:tbl>
      <w:tblPr>
        <w:tblW w:w="8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46"/>
        <w:gridCol w:w="1652"/>
        <w:gridCol w:w="2445"/>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3" w:hRule="atLeast"/>
          <w:jc w:val="center"/>
        </w:trPr>
        <w:tc>
          <w:tcPr>
            <w:tcW w:w="1646" w:type="dxa"/>
            <w:vAlign w:val="center"/>
          </w:tcPr>
          <w:p>
            <w:pPr>
              <w:jc w:val="center"/>
              <w:rPr>
                <w:rFonts w:ascii="黑体" w:hAnsi="Calibri" w:eastAsia="黑体" w:cs="黑体"/>
                <w:sz w:val="22"/>
                <w:szCs w:val="21"/>
              </w:rPr>
            </w:pPr>
            <w:r>
              <w:rPr>
                <w:rFonts w:hint="eastAsia" w:ascii="黑体" w:hAnsi="Calibri" w:eastAsia="黑体" w:cs="黑体"/>
                <w:sz w:val="22"/>
                <w:szCs w:val="21"/>
              </w:rPr>
              <w:t>时间点</w:t>
            </w:r>
          </w:p>
        </w:tc>
        <w:tc>
          <w:tcPr>
            <w:tcW w:w="1652" w:type="dxa"/>
            <w:vAlign w:val="center"/>
          </w:tcPr>
          <w:p>
            <w:pPr>
              <w:jc w:val="center"/>
              <w:rPr>
                <w:rFonts w:ascii="黑体" w:hAnsi="Calibri" w:eastAsia="黑体" w:cs="黑体"/>
                <w:sz w:val="22"/>
                <w:szCs w:val="21"/>
              </w:rPr>
            </w:pPr>
            <w:r>
              <w:rPr>
                <w:rFonts w:hint="eastAsia" w:ascii="黑体" w:hAnsi="Calibri" w:eastAsia="黑体" w:cs="黑体"/>
                <w:sz w:val="22"/>
                <w:szCs w:val="21"/>
              </w:rPr>
              <w:t>项目</w:t>
            </w:r>
          </w:p>
        </w:tc>
        <w:tc>
          <w:tcPr>
            <w:tcW w:w="2445" w:type="dxa"/>
            <w:vAlign w:val="center"/>
          </w:tcPr>
          <w:p>
            <w:pPr>
              <w:jc w:val="center"/>
              <w:rPr>
                <w:rFonts w:ascii="黑体" w:hAnsi="Calibri" w:eastAsia="黑体" w:cs="黑体"/>
                <w:sz w:val="22"/>
                <w:szCs w:val="21"/>
              </w:rPr>
            </w:pPr>
            <w:r>
              <w:rPr>
                <w:rFonts w:hint="eastAsia" w:ascii="黑体" w:hAnsi="Calibri" w:eastAsia="黑体" w:cs="黑体"/>
                <w:sz w:val="22"/>
                <w:szCs w:val="21"/>
              </w:rPr>
              <w:t>内容</w:t>
            </w:r>
          </w:p>
        </w:tc>
        <w:tc>
          <w:tcPr>
            <w:tcW w:w="2383" w:type="dxa"/>
            <w:vAlign w:val="center"/>
          </w:tcPr>
          <w:p>
            <w:pPr>
              <w:jc w:val="center"/>
              <w:rPr>
                <w:rFonts w:ascii="黑体" w:hAnsi="Calibri" w:eastAsia="黑体" w:cs="黑体"/>
                <w:sz w:val="22"/>
                <w:szCs w:val="21"/>
              </w:rPr>
            </w:pPr>
            <w:r>
              <w:rPr>
                <w:rFonts w:hint="eastAsia" w:ascii="黑体" w:hAnsi="Calibri" w:eastAsia="黑体" w:cs="黑体"/>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4" w:hRule="atLeast"/>
          <w:jc w:val="center"/>
        </w:trPr>
        <w:tc>
          <w:tcPr>
            <w:tcW w:w="1646" w:type="dxa"/>
            <w:vAlign w:val="center"/>
          </w:tcPr>
          <w:p>
            <w:pPr>
              <w:jc w:val="center"/>
              <w:rPr>
                <w:rFonts w:ascii="仿宋" w:hAnsi="仿宋" w:eastAsia="仿宋" w:cs="黑体"/>
                <w:sz w:val="22"/>
                <w:szCs w:val="21"/>
              </w:rPr>
            </w:pPr>
            <w:r>
              <w:rPr>
                <w:rFonts w:hint="eastAsia" w:ascii="仿宋" w:hAnsi="仿宋" w:eastAsia="仿宋" w:cs="黑体"/>
                <w:sz w:val="22"/>
                <w:szCs w:val="21"/>
              </w:rPr>
              <w:t>9:00</w:t>
            </w:r>
          </w:p>
        </w:tc>
        <w:tc>
          <w:tcPr>
            <w:tcW w:w="1652" w:type="dxa"/>
            <w:vAlign w:val="center"/>
          </w:tcPr>
          <w:p>
            <w:pPr>
              <w:jc w:val="center"/>
              <w:rPr>
                <w:rFonts w:ascii="仿宋" w:hAnsi="仿宋" w:eastAsia="仿宋" w:cs="黑体"/>
                <w:sz w:val="22"/>
                <w:szCs w:val="21"/>
              </w:rPr>
            </w:pPr>
            <w:r>
              <w:rPr>
                <w:rFonts w:hint="eastAsia" w:ascii="仿宋" w:hAnsi="仿宋" w:eastAsia="仿宋" w:cs="黑体"/>
                <w:sz w:val="22"/>
                <w:szCs w:val="21"/>
              </w:rPr>
              <w:t>参评各院（系）代表报到、抽签</w:t>
            </w:r>
          </w:p>
        </w:tc>
        <w:tc>
          <w:tcPr>
            <w:tcW w:w="2445" w:type="dxa"/>
            <w:vAlign w:val="center"/>
          </w:tcPr>
          <w:p>
            <w:pPr>
              <w:rPr>
                <w:rFonts w:ascii="仿宋" w:hAnsi="仿宋" w:eastAsia="仿宋" w:cs="黑体"/>
                <w:sz w:val="22"/>
                <w:szCs w:val="21"/>
              </w:rPr>
            </w:pPr>
            <w:r>
              <w:rPr>
                <w:rFonts w:hint="eastAsia" w:ascii="仿宋" w:hAnsi="仿宋" w:eastAsia="仿宋" w:cs="黑体"/>
                <w:sz w:val="22"/>
                <w:szCs w:val="21"/>
              </w:rPr>
              <w:t>签到、核对证件、抽签决定展示顺序</w:t>
            </w:r>
          </w:p>
        </w:tc>
        <w:tc>
          <w:tcPr>
            <w:tcW w:w="2383" w:type="dxa"/>
            <w:vAlign w:val="center"/>
          </w:tcPr>
          <w:p>
            <w:pPr>
              <w:rPr>
                <w:rFonts w:ascii="仿宋" w:hAnsi="仿宋" w:eastAsia="仿宋" w:cs="黑体"/>
                <w:sz w:val="22"/>
                <w:szCs w:val="21"/>
              </w:rPr>
            </w:pPr>
            <w:r>
              <w:rPr>
                <w:rFonts w:hint="eastAsia" w:ascii="仿宋" w:hAnsi="仿宋" w:eastAsia="仿宋" w:cs="黑体"/>
                <w:sz w:val="22"/>
                <w:szCs w:val="21"/>
              </w:rPr>
              <w:t>座位表提前拟定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8" w:hRule="atLeast"/>
          <w:jc w:val="center"/>
        </w:trPr>
        <w:tc>
          <w:tcPr>
            <w:tcW w:w="1646" w:type="dxa"/>
            <w:vMerge w:val="restart"/>
            <w:vAlign w:val="center"/>
          </w:tcPr>
          <w:p>
            <w:pPr>
              <w:jc w:val="center"/>
              <w:rPr>
                <w:rFonts w:ascii="仿宋" w:hAnsi="仿宋" w:eastAsia="仿宋" w:cs="黑体"/>
                <w:sz w:val="22"/>
                <w:szCs w:val="21"/>
              </w:rPr>
            </w:pPr>
            <w:r>
              <w:rPr>
                <w:rFonts w:hint="eastAsia" w:ascii="仿宋" w:hAnsi="仿宋" w:eastAsia="仿宋" w:cs="黑体"/>
                <w:sz w:val="22"/>
                <w:szCs w:val="21"/>
              </w:rPr>
              <w:t>9:30-10:00</w:t>
            </w:r>
          </w:p>
        </w:tc>
        <w:tc>
          <w:tcPr>
            <w:tcW w:w="1652" w:type="dxa"/>
            <w:vAlign w:val="center"/>
          </w:tcPr>
          <w:p>
            <w:pPr>
              <w:jc w:val="center"/>
              <w:rPr>
                <w:rFonts w:ascii="仿宋" w:hAnsi="仿宋" w:eastAsia="仿宋" w:cs="黑体"/>
                <w:sz w:val="22"/>
                <w:szCs w:val="21"/>
              </w:rPr>
            </w:pPr>
            <w:r>
              <w:rPr>
                <w:rFonts w:hint="eastAsia" w:ascii="仿宋" w:hAnsi="仿宋" w:eastAsia="仿宋" w:cs="黑体"/>
                <w:sz w:val="22"/>
                <w:szCs w:val="21"/>
              </w:rPr>
              <w:t>嘉宾、评委到场</w:t>
            </w:r>
          </w:p>
        </w:tc>
        <w:tc>
          <w:tcPr>
            <w:tcW w:w="2445" w:type="dxa"/>
            <w:vAlign w:val="center"/>
          </w:tcPr>
          <w:p>
            <w:pPr>
              <w:rPr>
                <w:rFonts w:ascii="仿宋" w:hAnsi="仿宋" w:eastAsia="仿宋" w:cs="黑体"/>
                <w:sz w:val="22"/>
                <w:szCs w:val="21"/>
              </w:rPr>
            </w:pPr>
            <w:r>
              <w:rPr>
                <w:rFonts w:hint="eastAsia" w:ascii="仿宋" w:hAnsi="仿宋" w:eastAsia="仿宋" w:cs="黑体"/>
                <w:sz w:val="22"/>
                <w:szCs w:val="21"/>
              </w:rPr>
              <w:t>迎接嘉宾、评委并安排休息等待会议开始</w:t>
            </w:r>
          </w:p>
        </w:tc>
        <w:tc>
          <w:tcPr>
            <w:tcW w:w="2383" w:type="dxa"/>
            <w:vAlign w:val="center"/>
          </w:tcPr>
          <w:p>
            <w:pPr>
              <w:rPr>
                <w:rFonts w:ascii="仿宋" w:hAnsi="仿宋" w:eastAsia="仿宋" w:cs="黑体"/>
                <w:sz w:val="22"/>
                <w:szCs w:val="21"/>
              </w:rPr>
            </w:pPr>
            <w:r>
              <w:rPr>
                <w:rFonts w:hint="eastAsia" w:ascii="仿宋" w:hAnsi="仿宋" w:eastAsia="仿宋" w:cs="黑体"/>
                <w:sz w:val="22"/>
                <w:szCs w:val="21"/>
              </w:rPr>
              <w:t>贵宾室准备饮用水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46" w:type="dxa"/>
            <w:vMerge w:val="continue"/>
            <w:vAlign w:val="center"/>
          </w:tcPr>
          <w:p>
            <w:pPr>
              <w:jc w:val="center"/>
              <w:rPr>
                <w:rFonts w:ascii="仿宋" w:hAnsi="仿宋" w:eastAsia="仿宋" w:cs="黑体"/>
                <w:sz w:val="22"/>
                <w:szCs w:val="21"/>
              </w:rPr>
            </w:pPr>
          </w:p>
        </w:tc>
        <w:tc>
          <w:tcPr>
            <w:tcW w:w="1652" w:type="dxa"/>
            <w:vAlign w:val="center"/>
          </w:tcPr>
          <w:p>
            <w:pPr>
              <w:jc w:val="center"/>
              <w:rPr>
                <w:rFonts w:ascii="仿宋" w:hAnsi="仿宋" w:eastAsia="仿宋" w:cs="黑体"/>
                <w:sz w:val="22"/>
                <w:szCs w:val="21"/>
              </w:rPr>
            </w:pPr>
            <w:r>
              <w:rPr>
                <w:rFonts w:hint="eastAsia" w:ascii="仿宋" w:hAnsi="仿宋" w:eastAsia="仿宋" w:cs="黑体"/>
                <w:sz w:val="22"/>
                <w:szCs w:val="21"/>
              </w:rPr>
              <w:t>各院（系）展示材料现场确认</w:t>
            </w:r>
          </w:p>
        </w:tc>
        <w:tc>
          <w:tcPr>
            <w:tcW w:w="2445" w:type="dxa"/>
            <w:vAlign w:val="center"/>
          </w:tcPr>
          <w:p>
            <w:pPr>
              <w:rPr>
                <w:rFonts w:ascii="仿宋" w:hAnsi="仿宋" w:eastAsia="仿宋" w:cs="黑体"/>
                <w:sz w:val="22"/>
                <w:szCs w:val="21"/>
              </w:rPr>
            </w:pPr>
            <w:r>
              <w:rPr>
                <w:rFonts w:hint="eastAsia" w:ascii="仿宋" w:hAnsi="仿宋" w:eastAsia="仿宋" w:cs="黑体"/>
                <w:sz w:val="22"/>
                <w:szCs w:val="21"/>
              </w:rPr>
              <w:t>PPT、音频、视频等材料确认使用无误</w:t>
            </w:r>
          </w:p>
        </w:tc>
        <w:tc>
          <w:tcPr>
            <w:tcW w:w="2383" w:type="dxa"/>
            <w:vAlign w:val="center"/>
          </w:tcPr>
          <w:p>
            <w:pPr>
              <w:rPr>
                <w:rFonts w:ascii="仿宋" w:hAnsi="仿宋" w:eastAsia="仿宋" w:cs="黑体"/>
                <w:sz w:val="22"/>
                <w:szCs w:val="21"/>
              </w:rPr>
            </w:pPr>
            <w:r>
              <w:rPr>
                <w:rFonts w:hint="eastAsia" w:ascii="仿宋" w:hAnsi="仿宋" w:eastAsia="仿宋" w:cs="黑体"/>
                <w:sz w:val="22"/>
                <w:szCs w:val="21"/>
              </w:rPr>
              <w:t>如无特殊情况，各院（系）展示材料以10月8日前提交的最近版本为准，不得在线现场进行更新替换。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46" w:type="dxa"/>
            <w:vMerge w:val="restart"/>
            <w:vAlign w:val="center"/>
          </w:tcPr>
          <w:p>
            <w:pPr>
              <w:jc w:val="center"/>
              <w:rPr>
                <w:rFonts w:ascii="仿宋" w:hAnsi="仿宋" w:eastAsia="仿宋" w:cs="黑体"/>
                <w:sz w:val="22"/>
                <w:szCs w:val="21"/>
              </w:rPr>
            </w:pPr>
            <w:r>
              <w:rPr>
                <w:rFonts w:hint="eastAsia" w:ascii="仿宋" w:hAnsi="仿宋" w:eastAsia="仿宋" w:cs="黑体"/>
                <w:sz w:val="22"/>
                <w:szCs w:val="21"/>
              </w:rPr>
              <w:t>9:55</w:t>
            </w:r>
          </w:p>
        </w:tc>
        <w:tc>
          <w:tcPr>
            <w:tcW w:w="1652" w:type="dxa"/>
            <w:vMerge w:val="restart"/>
            <w:vAlign w:val="center"/>
          </w:tcPr>
          <w:p>
            <w:pPr>
              <w:jc w:val="center"/>
              <w:rPr>
                <w:rFonts w:ascii="仿宋" w:hAnsi="仿宋" w:eastAsia="仿宋" w:cs="黑体"/>
                <w:sz w:val="22"/>
                <w:szCs w:val="21"/>
              </w:rPr>
            </w:pPr>
            <w:r>
              <w:rPr>
                <w:rFonts w:hint="eastAsia" w:ascii="仿宋" w:hAnsi="仿宋" w:eastAsia="仿宋" w:cs="黑体"/>
                <w:sz w:val="22"/>
                <w:szCs w:val="21"/>
              </w:rPr>
              <w:t>报告会开始前</w:t>
            </w:r>
          </w:p>
        </w:tc>
        <w:tc>
          <w:tcPr>
            <w:tcW w:w="2445" w:type="dxa"/>
            <w:vAlign w:val="center"/>
          </w:tcPr>
          <w:p>
            <w:pPr>
              <w:rPr>
                <w:rFonts w:ascii="仿宋" w:hAnsi="仿宋" w:eastAsia="仿宋" w:cs="黑体"/>
                <w:sz w:val="22"/>
                <w:szCs w:val="21"/>
              </w:rPr>
            </w:pPr>
            <w:r>
              <w:rPr>
                <w:rFonts w:hint="eastAsia" w:ascii="仿宋" w:hAnsi="仿宋" w:eastAsia="仿宋" w:cs="黑体"/>
                <w:sz w:val="22"/>
                <w:szCs w:val="21"/>
              </w:rPr>
              <w:t>引导嘉宾、评委就坐</w:t>
            </w:r>
          </w:p>
        </w:tc>
        <w:tc>
          <w:tcPr>
            <w:tcW w:w="2383" w:type="dxa"/>
            <w:vAlign w:val="center"/>
          </w:tcPr>
          <w:p>
            <w:pPr>
              <w:rPr>
                <w:rFonts w:ascii="仿宋" w:hAnsi="仿宋" w:eastAsia="仿宋" w:cs="黑体"/>
                <w:sz w:val="22"/>
                <w:szCs w:val="21"/>
              </w:rPr>
            </w:pPr>
            <w:r>
              <w:rPr>
                <w:rFonts w:hint="eastAsia" w:ascii="仿宋" w:hAnsi="仿宋" w:eastAsia="仿宋" w:cs="黑体"/>
                <w:sz w:val="22"/>
                <w:szCs w:val="21"/>
              </w:rPr>
              <w:t>到场领导评委提前确认，打印名牌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46" w:type="dxa"/>
            <w:vMerge w:val="continue"/>
            <w:vAlign w:val="center"/>
          </w:tcPr>
          <w:p>
            <w:pPr>
              <w:jc w:val="center"/>
              <w:rPr>
                <w:rFonts w:ascii="仿宋" w:hAnsi="仿宋" w:eastAsia="仿宋" w:cs="黑体"/>
                <w:sz w:val="22"/>
                <w:szCs w:val="21"/>
              </w:rPr>
            </w:pPr>
          </w:p>
        </w:tc>
        <w:tc>
          <w:tcPr>
            <w:tcW w:w="1652" w:type="dxa"/>
            <w:vMerge w:val="continue"/>
            <w:vAlign w:val="center"/>
          </w:tcPr>
          <w:p>
            <w:pPr>
              <w:jc w:val="center"/>
              <w:rPr>
                <w:rFonts w:ascii="仿宋" w:hAnsi="仿宋" w:eastAsia="仿宋" w:cs="黑体"/>
                <w:sz w:val="22"/>
                <w:szCs w:val="21"/>
              </w:rPr>
            </w:pPr>
          </w:p>
        </w:tc>
        <w:tc>
          <w:tcPr>
            <w:tcW w:w="2445" w:type="dxa"/>
            <w:vAlign w:val="center"/>
          </w:tcPr>
          <w:p>
            <w:pPr>
              <w:rPr>
                <w:rFonts w:ascii="仿宋" w:hAnsi="仿宋" w:eastAsia="仿宋" w:cs="黑体"/>
                <w:sz w:val="22"/>
                <w:szCs w:val="21"/>
              </w:rPr>
            </w:pPr>
            <w:r>
              <w:rPr>
                <w:rFonts w:hint="eastAsia" w:ascii="仿宋" w:hAnsi="仿宋" w:eastAsia="仿宋" w:cs="黑体"/>
                <w:sz w:val="22"/>
                <w:szCs w:val="21"/>
              </w:rPr>
              <w:t>播放暖场视频</w:t>
            </w:r>
          </w:p>
        </w:tc>
        <w:tc>
          <w:tcPr>
            <w:tcW w:w="2383" w:type="dxa"/>
            <w:vAlign w:val="center"/>
          </w:tcPr>
          <w:p>
            <w:pPr>
              <w:rPr>
                <w:rFonts w:ascii="仿宋" w:hAnsi="仿宋" w:eastAsia="仿宋" w:cs="黑体"/>
                <w:sz w:val="22"/>
                <w:szCs w:val="21"/>
              </w:rPr>
            </w:pPr>
            <w:r>
              <w:rPr>
                <w:rFonts w:hint="eastAsia" w:ascii="仿宋" w:hAnsi="仿宋" w:eastAsia="仿宋" w:cs="黑体"/>
                <w:sz w:val="22"/>
                <w:szCs w:val="21"/>
              </w:rPr>
              <w:t>网宣部根据各院（系）学生会提交的材料制作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46" w:type="dxa"/>
            <w:vMerge w:val="restart"/>
            <w:vAlign w:val="center"/>
          </w:tcPr>
          <w:p>
            <w:pPr>
              <w:jc w:val="center"/>
              <w:rPr>
                <w:rFonts w:ascii="仿宋" w:hAnsi="仿宋" w:eastAsia="仿宋" w:cs="黑体"/>
                <w:sz w:val="22"/>
                <w:szCs w:val="21"/>
              </w:rPr>
            </w:pPr>
            <w:r>
              <w:rPr>
                <w:rFonts w:hint="eastAsia" w:ascii="仿宋" w:hAnsi="仿宋" w:eastAsia="仿宋" w:cs="黑体"/>
                <w:sz w:val="22"/>
                <w:szCs w:val="21"/>
              </w:rPr>
              <w:t>10:00-17:00（12:00-13:00为午休时间）</w:t>
            </w:r>
          </w:p>
        </w:tc>
        <w:tc>
          <w:tcPr>
            <w:tcW w:w="1652" w:type="dxa"/>
            <w:vAlign w:val="center"/>
          </w:tcPr>
          <w:p>
            <w:pPr>
              <w:snapToGrid w:val="0"/>
              <w:spacing w:line="320" w:lineRule="exact"/>
              <w:jc w:val="center"/>
              <w:rPr>
                <w:rFonts w:ascii="仿宋" w:hAnsi="仿宋" w:eastAsia="仿宋" w:cs="黑体"/>
                <w:sz w:val="22"/>
                <w:szCs w:val="21"/>
              </w:rPr>
            </w:pPr>
            <w:r>
              <w:rPr>
                <w:rFonts w:hint="eastAsia" w:ascii="仿宋" w:hAnsi="仿宋" w:eastAsia="仿宋" w:cs="黑体"/>
                <w:sz w:val="22"/>
                <w:szCs w:val="21"/>
              </w:rPr>
              <w:t>开场</w:t>
            </w:r>
          </w:p>
        </w:tc>
        <w:tc>
          <w:tcPr>
            <w:tcW w:w="2445" w:type="dxa"/>
            <w:vAlign w:val="center"/>
          </w:tcPr>
          <w:p>
            <w:pPr>
              <w:rPr>
                <w:rFonts w:ascii="仿宋" w:hAnsi="仿宋" w:eastAsia="仿宋" w:cs="黑体"/>
                <w:sz w:val="22"/>
                <w:szCs w:val="21"/>
              </w:rPr>
            </w:pPr>
            <w:r>
              <w:rPr>
                <w:rFonts w:hint="eastAsia" w:ascii="仿宋" w:hAnsi="仿宋" w:eastAsia="仿宋" w:cs="黑体"/>
                <w:sz w:val="22"/>
                <w:szCs w:val="21"/>
              </w:rPr>
              <w:t>主持人开场：介绍到场嘉宾及评委，并宣读本年度十佳院（系）学生会评选规则</w:t>
            </w:r>
          </w:p>
        </w:tc>
        <w:tc>
          <w:tcPr>
            <w:tcW w:w="2383" w:type="dxa"/>
            <w:vAlign w:val="center"/>
          </w:tcPr>
          <w:p>
            <w:pPr>
              <w:rPr>
                <w:rFonts w:ascii="仿宋" w:hAnsi="仿宋" w:eastAsia="仿宋" w:cs="黑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46" w:type="dxa"/>
            <w:vMerge w:val="continue"/>
            <w:vAlign w:val="center"/>
          </w:tcPr>
          <w:p>
            <w:pPr>
              <w:jc w:val="center"/>
              <w:rPr>
                <w:rFonts w:ascii="仿宋" w:hAnsi="仿宋" w:eastAsia="仿宋" w:cs="黑体"/>
                <w:sz w:val="22"/>
                <w:szCs w:val="21"/>
              </w:rPr>
            </w:pPr>
          </w:p>
        </w:tc>
        <w:tc>
          <w:tcPr>
            <w:tcW w:w="1652" w:type="dxa"/>
            <w:vAlign w:val="center"/>
          </w:tcPr>
          <w:p>
            <w:pPr>
              <w:snapToGrid w:val="0"/>
              <w:spacing w:line="320" w:lineRule="exact"/>
              <w:jc w:val="left"/>
              <w:rPr>
                <w:rFonts w:ascii="仿宋" w:hAnsi="仿宋" w:eastAsia="仿宋" w:cs="黑体"/>
                <w:sz w:val="22"/>
                <w:szCs w:val="21"/>
              </w:rPr>
            </w:pPr>
            <w:r>
              <w:rPr>
                <w:rFonts w:hint="eastAsia" w:ascii="仿宋" w:hAnsi="仿宋" w:eastAsia="仿宋" w:cs="黑体"/>
                <w:sz w:val="22"/>
                <w:szCs w:val="21"/>
              </w:rPr>
              <w:t>各参评院（系）学生会展示及现场答辩</w:t>
            </w:r>
            <w:r>
              <w:rPr>
                <w:rFonts w:ascii="仿宋" w:hAnsi="仿宋" w:eastAsia="仿宋" w:cs="黑体"/>
                <w:sz w:val="22"/>
                <w:szCs w:val="21"/>
              </w:rPr>
              <w:t xml:space="preserve"> </w:t>
            </w:r>
          </w:p>
          <w:p>
            <w:pPr>
              <w:snapToGrid w:val="0"/>
              <w:spacing w:line="320" w:lineRule="exact"/>
              <w:jc w:val="center"/>
              <w:rPr>
                <w:rFonts w:ascii="仿宋" w:hAnsi="仿宋" w:eastAsia="仿宋" w:cs="黑体"/>
                <w:sz w:val="22"/>
                <w:szCs w:val="21"/>
              </w:rPr>
            </w:pPr>
          </w:p>
        </w:tc>
        <w:tc>
          <w:tcPr>
            <w:tcW w:w="2445" w:type="dxa"/>
            <w:vAlign w:val="center"/>
          </w:tcPr>
          <w:p>
            <w:pPr>
              <w:rPr>
                <w:rFonts w:ascii="仿宋" w:hAnsi="仿宋" w:eastAsia="仿宋" w:cs="黑体"/>
                <w:sz w:val="22"/>
                <w:szCs w:val="21"/>
              </w:rPr>
            </w:pPr>
            <w:r>
              <w:rPr>
                <w:rFonts w:hint="eastAsia" w:ascii="仿宋" w:hAnsi="仿宋" w:eastAsia="仿宋" w:cs="黑体"/>
                <w:sz w:val="22"/>
                <w:szCs w:val="21"/>
              </w:rPr>
              <w:t>各参评的院（系）学生会作现场工作汇报，校学生会评审小组、院（系）学生会互评小组（根据工作总结汇报材料和现场展示）进行评分</w:t>
            </w:r>
          </w:p>
        </w:tc>
        <w:tc>
          <w:tcPr>
            <w:tcW w:w="2383" w:type="dxa"/>
            <w:vAlign w:val="center"/>
          </w:tcPr>
          <w:p>
            <w:pPr>
              <w:rPr>
                <w:rFonts w:ascii="仿宋" w:hAnsi="仿宋" w:eastAsia="仿宋" w:cs="黑体"/>
                <w:sz w:val="22"/>
                <w:szCs w:val="21"/>
              </w:rPr>
            </w:pPr>
            <w:r>
              <w:rPr>
                <w:rFonts w:hint="eastAsia" w:ascii="仿宋" w:hAnsi="仿宋" w:eastAsia="仿宋" w:cs="黑体"/>
                <w:sz w:val="22"/>
                <w:szCs w:val="21"/>
              </w:rPr>
              <w:t xml:space="preserve">每个院（系）学生会的现场工作汇报时间为8分钟，答辩时间为2分钟。   </w:t>
            </w:r>
          </w:p>
          <w:p>
            <w:pPr>
              <w:rPr>
                <w:rFonts w:ascii="仿宋" w:hAnsi="仿宋" w:eastAsia="仿宋" w:cs="黑体"/>
                <w:sz w:val="22"/>
                <w:szCs w:val="21"/>
              </w:rPr>
            </w:pPr>
            <w:r>
              <w:rPr>
                <w:rFonts w:hint="eastAsia" w:ascii="仿宋" w:hAnsi="仿宋" w:eastAsia="仿宋" w:cs="黑体"/>
                <w:sz w:val="22"/>
                <w:szCs w:val="21"/>
              </w:rPr>
              <w:t>计分组工作人员须在下一院（系）学生会展示前向评委收取上一院（系）评分表。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46" w:type="dxa"/>
            <w:vMerge w:val="continue"/>
            <w:vAlign w:val="center"/>
          </w:tcPr>
          <w:p>
            <w:pPr>
              <w:jc w:val="center"/>
              <w:rPr>
                <w:rFonts w:ascii="仿宋" w:hAnsi="仿宋" w:eastAsia="仿宋" w:cs="黑体"/>
                <w:sz w:val="22"/>
                <w:szCs w:val="21"/>
              </w:rPr>
            </w:pPr>
          </w:p>
        </w:tc>
        <w:tc>
          <w:tcPr>
            <w:tcW w:w="1652" w:type="dxa"/>
            <w:vAlign w:val="center"/>
          </w:tcPr>
          <w:p>
            <w:pPr>
              <w:snapToGrid w:val="0"/>
              <w:spacing w:line="320" w:lineRule="exact"/>
              <w:jc w:val="center"/>
              <w:rPr>
                <w:rFonts w:ascii="仿宋" w:hAnsi="仿宋" w:eastAsia="仿宋" w:cs="黑体"/>
                <w:sz w:val="22"/>
                <w:szCs w:val="21"/>
              </w:rPr>
            </w:pPr>
            <w:r>
              <w:rPr>
                <w:rFonts w:hint="eastAsia" w:ascii="仿宋" w:hAnsi="仿宋" w:eastAsia="仿宋" w:cs="黑体"/>
                <w:sz w:val="22"/>
                <w:szCs w:val="21"/>
              </w:rPr>
              <w:t>中山大学学生会主席讲话</w:t>
            </w:r>
          </w:p>
        </w:tc>
        <w:tc>
          <w:tcPr>
            <w:tcW w:w="2445" w:type="dxa"/>
            <w:vAlign w:val="center"/>
          </w:tcPr>
          <w:p>
            <w:pPr>
              <w:rPr>
                <w:rFonts w:ascii="仿宋" w:hAnsi="仿宋" w:eastAsia="仿宋" w:cs="黑体"/>
                <w:sz w:val="22"/>
                <w:szCs w:val="21"/>
              </w:rPr>
            </w:pPr>
            <w:r>
              <w:rPr>
                <w:rFonts w:hint="eastAsia" w:ascii="仿宋" w:hAnsi="仿宋" w:eastAsia="仿宋" w:cs="黑体"/>
                <w:sz w:val="22"/>
                <w:szCs w:val="21"/>
              </w:rPr>
              <w:t>学生会年度工作总结，感谢各院（系）学生会一年来的努力和对校学生会工作的支持</w:t>
            </w:r>
          </w:p>
        </w:tc>
        <w:tc>
          <w:tcPr>
            <w:tcW w:w="2383" w:type="dxa"/>
            <w:vAlign w:val="center"/>
          </w:tcPr>
          <w:p>
            <w:pPr>
              <w:jc w:val="center"/>
              <w:rPr>
                <w:rFonts w:ascii="仿宋" w:hAnsi="仿宋" w:eastAsia="仿宋" w:cs="黑体"/>
                <w:sz w:val="22"/>
                <w:szCs w:val="21"/>
              </w:rPr>
            </w:pPr>
            <w:r>
              <w:rPr>
                <w:rFonts w:hint="eastAsia" w:ascii="仿宋" w:hAnsi="仿宋" w:eastAsia="仿宋" w:cs="黑体"/>
                <w:sz w:val="22"/>
                <w:szCs w:val="21"/>
              </w:rPr>
              <w:t>时长不超过5分钟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46" w:type="dxa"/>
            <w:vMerge w:val="continue"/>
            <w:vAlign w:val="center"/>
          </w:tcPr>
          <w:p>
            <w:pPr>
              <w:jc w:val="center"/>
              <w:rPr>
                <w:rFonts w:ascii="仿宋" w:hAnsi="仿宋" w:eastAsia="仿宋" w:cs="黑体"/>
                <w:sz w:val="22"/>
                <w:szCs w:val="21"/>
              </w:rPr>
            </w:pPr>
          </w:p>
        </w:tc>
        <w:tc>
          <w:tcPr>
            <w:tcW w:w="1652" w:type="dxa"/>
            <w:vAlign w:val="center"/>
          </w:tcPr>
          <w:p>
            <w:pPr>
              <w:snapToGrid w:val="0"/>
              <w:spacing w:line="320" w:lineRule="exact"/>
              <w:jc w:val="center"/>
              <w:rPr>
                <w:rFonts w:ascii="仿宋" w:hAnsi="仿宋" w:eastAsia="仿宋" w:cs="黑体"/>
                <w:sz w:val="22"/>
                <w:szCs w:val="21"/>
              </w:rPr>
            </w:pPr>
            <w:r>
              <w:rPr>
                <w:rFonts w:hint="eastAsia" w:ascii="仿宋" w:hAnsi="仿宋" w:eastAsia="仿宋" w:cs="黑体"/>
                <w:sz w:val="22"/>
                <w:szCs w:val="21"/>
              </w:rPr>
              <w:t>统计结果</w:t>
            </w:r>
          </w:p>
        </w:tc>
        <w:tc>
          <w:tcPr>
            <w:tcW w:w="2445" w:type="dxa"/>
            <w:vAlign w:val="center"/>
          </w:tcPr>
          <w:p>
            <w:pPr>
              <w:rPr>
                <w:rFonts w:ascii="仿宋" w:hAnsi="仿宋" w:eastAsia="仿宋" w:cs="黑体"/>
                <w:sz w:val="22"/>
                <w:szCs w:val="21"/>
              </w:rPr>
            </w:pPr>
            <w:r>
              <w:rPr>
                <w:rFonts w:hint="eastAsia" w:ascii="仿宋" w:hAnsi="仿宋" w:eastAsia="仿宋" w:cs="黑体"/>
                <w:sz w:val="22"/>
                <w:szCs w:val="21"/>
              </w:rPr>
              <w:t>计分组根据评分细则综合各院（系）学生会现场展示及答辩得分、院（系）互评小组分数及前期递交材料评审得分，得出结果（“十佳”及三个单项奖）</w:t>
            </w:r>
          </w:p>
        </w:tc>
        <w:tc>
          <w:tcPr>
            <w:tcW w:w="2383" w:type="dxa"/>
            <w:vAlign w:val="center"/>
          </w:tcPr>
          <w:p>
            <w:pPr>
              <w:rPr>
                <w:rFonts w:ascii="仿宋" w:hAnsi="仿宋" w:eastAsia="仿宋" w:cs="黑体"/>
                <w:sz w:val="22"/>
                <w:szCs w:val="21"/>
              </w:rPr>
            </w:pPr>
            <w:r>
              <w:rPr>
                <w:rFonts w:hint="eastAsia" w:ascii="仿宋" w:hAnsi="仿宋" w:eastAsia="仿宋" w:cs="黑体"/>
                <w:sz w:val="22"/>
                <w:szCs w:val="21"/>
              </w:rPr>
              <w:t>此项工作需与各院（系）学生会代表展示时同步进行，保证迅速准确地统计出结果。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646" w:type="dxa"/>
            <w:vMerge w:val="continue"/>
            <w:vAlign w:val="center"/>
          </w:tcPr>
          <w:p>
            <w:pPr>
              <w:jc w:val="center"/>
              <w:rPr>
                <w:rFonts w:ascii="仿宋" w:hAnsi="仿宋" w:eastAsia="仿宋" w:cs="黑体"/>
                <w:sz w:val="22"/>
                <w:szCs w:val="21"/>
              </w:rPr>
            </w:pPr>
          </w:p>
        </w:tc>
        <w:tc>
          <w:tcPr>
            <w:tcW w:w="1652" w:type="dxa"/>
            <w:vAlign w:val="center"/>
          </w:tcPr>
          <w:p>
            <w:pPr>
              <w:snapToGrid w:val="0"/>
              <w:spacing w:line="320" w:lineRule="exact"/>
              <w:jc w:val="center"/>
              <w:rPr>
                <w:rFonts w:ascii="仿宋" w:hAnsi="仿宋" w:eastAsia="仿宋" w:cs="黑体"/>
                <w:sz w:val="22"/>
                <w:szCs w:val="21"/>
              </w:rPr>
            </w:pPr>
            <w:r>
              <w:rPr>
                <w:rFonts w:hint="eastAsia" w:ascii="仿宋" w:hAnsi="仿宋" w:eastAsia="仿宋" w:cs="黑体"/>
                <w:sz w:val="22"/>
                <w:szCs w:val="21"/>
              </w:rPr>
              <w:t>公布结果</w:t>
            </w:r>
          </w:p>
        </w:tc>
        <w:tc>
          <w:tcPr>
            <w:tcW w:w="2445" w:type="dxa"/>
            <w:vAlign w:val="center"/>
          </w:tcPr>
          <w:p>
            <w:pPr>
              <w:rPr>
                <w:rFonts w:ascii="仿宋" w:hAnsi="仿宋" w:eastAsia="仿宋" w:cs="黑体"/>
                <w:sz w:val="22"/>
                <w:szCs w:val="21"/>
              </w:rPr>
            </w:pPr>
            <w:r>
              <w:rPr>
                <w:rFonts w:hint="eastAsia" w:ascii="仿宋" w:hAnsi="仿宋" w:eastAsia="仿宋" w:cs="黑体"/>
                <w:sz w:val="22"/>
                <w:szCs w:val="21"/>
              </w:rPr>
              <w:t>主持人公布十佳院（系）学生会得分情况及结果，公布单项奖获奖院（系）学生会，校学生会主席给获奖院（系）代表颁奖</w:t>
            </w:r>
          </w:p>
        </w:tc>
        <w:tc>
          <w:tcPr>
            <w:tcW w:w="2383" w:type="dxa"/>
            <w:vAlign w:val="center"/>
          </w:tcPr>
          <w:p>
            <w:pPr>
              <w:rPr>
                <w:rFonts w:ascii="仿宋" w:hAnsi="仿宋" w:eastAsia="仿宋" w:cs="黑体"/>
                <w:sz w:val="22"/>
                <w:szCs w:val="21"/>
              </w:rPr>
            </w:pPr>
            <w:r>
              <w:rPr>
                <w:rFonts w:hint="eastAsia" w:ascii="仿宋" w:hAnsi="仿宋" w:eastAsia="仿宋" w:cs="黑体"/>
                <w:sz w:val="22"/>
                <w:szCs w:val="21"/>
              </w:rPr>
              <w:t>各参评院（系）学生会最终得分状况需在10月12~10月14日进行三天公示</w:t>
            </w:r>
          </w:p>
        </w:tc>
      </w:tr>
    </w:tbl>
    <w:p>
      <w:pPr>
        <w:jc w:val="left"/>
        <w:rPr>
          <w:rFonts w:ascii="宋体" w:hAnsi="宋体"/>
          <w:b/>
          <w:sz w:val="28"/>
        </w:rPr>
      </w:pPr>
    </w:p>
    <w:p>
      <w:pPr>
        <w:spacing w:before="240"/>
        <w:rPr>
          <w:b/>
          <w:sz w:val="32"/>
          <w:szCs w:val="30"/>
        </w:rPr>
      </w:pPr>
      <w:r>
        <w:rPr>
          <w:rFonts w:hint="eastAsia"/>
          <w:b/>
          <w:sz w:val="32"/>
          <w:szCs w:val="30"/>
        </w:rPr>
        <w:t>三、工作总结汇报材料</w:t>
      </w:r>
    </w:p>
    <w:p>
      <w:pPr>
        <w:ind w:firstLine="570"/>
        <w:rPr>
          <w:rFonts w:ascii="仿宋" w:hAnsi="仿宋" w:eastAsia="仿宋"/>
          <w:sz w:val="28"/>
        </w:rPr>
      </w:pPr>
      <w:r>
        <w:rPr>
          <w:rFonts w:hint="eastAsia" w:ascii="仿宋" w:hAnsi="仿宋" w:eastAsia="仿宋"/>
          <w:sz w:val="28"/>
        </w:rPr>
        <w:t>1、工作总结汇报材料在内容上无固定格式，但其内容必须能体现《评选方案》中所规定的得分点和加分、扣分点，若个别得分点和加分点在工作总结汇报材料中未能找到评分依据，则该点得分为0；若故意隐瞒扣分情况，除扣去实际应扣分数外，再酌情扣分乃至取消评选资格。</w:t>
      </w:r>
    </w:p>
    <w:p>
      <w:pPr>
        <w:ind w:firstLine="570"/>
        <w:rPr>
          <w:rFonts w:ascii="仿宋" w:hAnsi="仿宋" w:eastAsia="仿宋"/>
          <w:sz w:val="28"/>
        </w:rPr>
      </w:pPr>
      <w:r>
        <w:rPr>
          <w:rFonts w:hint="eastAsia" w:ascii="仿宋" w:hAnsi="仿宋" w:eastAsia="仿宋"/>
          <w:sz w:val="28"/>
        </w:rPr>
        <w:t>2、工作总结汇报材料打印格式详见《评选方案》，统一采用A4大小90克普通打印纸。为体现环保原则，本次评选材料只接受黑白单面打印稿（若有彩打现象，扣5分）；材料内容不得一笔带过、过于简短，或华而不实、过度赘述，否则将视情况酌情扣分。</w:t>
      </w:r>
    </w:p>
    <w:p>
      <w:pPr>
        <w:ind w:firstLine="570"/>
        <w:rPr>
          <w:rFonts w:ascii="仿宋" w:hAnsi="仿宋" w:eastAsia="仿宋"/>
          <w:sz w:val="28"/>
        </w:rPr>
      </w:pPr>
      <w:r>
        <w:rPr>
          <w:rFonts w:hint="eastAsia" w:ascii="仿宋" w:hAnsi="仿宋" w:eastAsia="仿宋"/>
          <w:sz w:val="28"/>
        </w:rPr>
        <w:t>3、为方便评分讨论，请在工作总结汇报材料的末尾附上本院（系）学生会2013－2014学年度的大事记及团体、个人获奖情况，同时根据工作总结汇报材料拟订一份按评分细则的顺序排列的内容索引，打印格式详见《评选方案》，与工作总结汇报材料一并上交。</w:t>
      </w:r>
    </w:p>
    <w:p>
      <w:pPr>
        <w:rPr>
          <w:sz w:val="28"/>
        </w:rPr>
      </w:pPr>
    </w:p>
    <w:p>
      <w:pPr>
        <w:jc w:val="left"/>
        <w:rPr>
          <w:b/>
          <w:sz w:val="32"/>
        </w:rPr>
      </w:pPr>
      <w:r>
        <w:rPr>
          <w:rFonts w:hint="eastAsia"/>
          <w:b/>
          <w:sz w:val="32"/>
        </w:rPr>
        <w:t>四、现场工作汇报及答辩</w:t>
      </w:r>
    </w:p>
    <w:p>
      <w:pPr>
        <w:ind w:firstLine="566" w:firstLineChars="202"/>
        <w:rPr>
          <w:rFonts w:ascii="仿宋" w:hAnsi="仿宋" w:eastAsia="仿宋"/>
          <w:sz w:val="28"/>
        </w:rPr>
      </w:pPr>
      <w:r>
        <w:rPr>
          <w:rFonts w:hint="eastAsia" w:ascii="仿宋" w:hAnsi="仿宋" w:eastAsia="仿宋"/>
          <w:sz w:val="28"/>
        </w:rPr>
        <w:t>1、现场工作汇报采用电脑演示结合演讲的形式进行，演示文档的文件格式不限于PPT。若采用非PPT或其它非常用的文件格式，或对演示活动有特殊要求（如现场录像等），必须提前向筹委会说明，以便配备所需软、硬件及调整会务安排。</w:t>
      </w:r>
    </w:p>
    <w:p>
      <w:pPr>
        <w:ind w:firstLine="566" w:firstLineChars="202"/>
        <w:rPr>
          <w:rFonts w:ascii="仿宋" w:hAnsi="仿宋" w:eastAsia="仿宋"/>
          <w:sz w:val="28"/>
        </w:rPr>
      </w:pPr>
      <w:r>
        <w:rPr>
          <w:rFonts w:hint="eastAsia" w:ascii="仿宋" w:hAnsi="仿宋" w:eastAsia="仿宋"/>
          <w:sz w:val="28"/>
        </w:rPr>
        <w:t>2、每个院（系）学生会的现场工作汇报时间为8分钟，答辩时间为2分钟。答辩时间内，必须在得到提问后才能针对问题进行回答和必要的演示。一个问题回答完毕后，必须等待下一个提问才能继续回答和演示，在未得到提问前，不得将答辩环节的剩余时间继续用于演示。答辩人必须针对问题进行回答和演示，不得利用答辩的时间用于进行其它非针对问题的回答和演示。用请严格控制时间，超时将酌情扣分。</w:t>
      </w:r>
    </w:p>
    <w:p>
      <w:pPr>
        <w:ind w:firstLine="566" w:firstLineChars="202"/>
        <w:rPr>
          <w:rFonts w:ascii="仿宋" w:hAnsi="仿宋" w:eastAsia="仿宋"/>
          <w:sz w:val="28"/>
        </w:rPr>
      </w:pPr>
      <w:r>
        <w:rPr>
          <w:rFonts w:hint="eastAsia" w:ascii="仿宋" w:hAnsi="仿宋" w:eastAsia="仿宋"/>
          <w:sz w:val="28"/>
        </w:rPr>
        <w:t>3、现场工作汇报及答辩时间地点：10月11日10:00-17：00于东校区行政楼B102多功能厅进行，预计全程约6小时，其中12:00-13:00为休会用餐时间。各参评院（系）学生会须于当天上午9:00准时到达现场进行抽签，以决定出场顺序。</w:t>
      </w:r>
    </w:p>
    <w:p>
      <w:pPr>
        <w:rPr>
          <w:sz w:val="28"/>
        </w:rPr>
      </w:pPr>
      <w:r>
        <w:rPr>
          <w:sz w:val="28"/>
        </w:rPr>
        <w:t xml:space="preserve"> </w:t>
      </w:r>
    </w:p>
    <w:p>
      <w:pPr>
        <w:rPr>
          <w:sz w:val="28"/>
        </w:rPr>
      </w:pPr>
      <w:r>
        <w:rPr>
          <w:rFonts w:hint="eastAsia"/>
          <w:b/>
          <w:sz w:val="32"/>
        </w:rPr>
        <w:t>五、材料提交汇总</w:t>
      </w:r>
    </w:p>
    <w:p>
      <w:pPr>
        <w:ind w:firstLine="420" w:firstLineChars="150"/>
        <w:rPr>
          <w:rFonts w:ascii="仿宋" w:hAnsi="仿宋" w:eastAsia="仿宋"/>
          <w:sz w:val="28"/>
        </w:rPr>
      </w:pPr>
      <w:r>
        <w:rPr>
          <w:rFonts w:hint="eastAsia" w:ascii="仿宋" w:hAnsi="仿宋" w:eastAsia="仿宋"/>
          <w:sz w:val="28"/>
        </w:rPr>
        <w:t>1、须提交的材料包括：</w:t>
      </w:r>
    </w:p>
    <w:p>
      <w:pPr>
        <w:ind w:firstLine="420" w:firstLineChars="150"/>
        <w:rPr>
          <w:rFonts w:ascii="仿宋" w:hAnsi="仿宋" w:eastAsia="仿宋"/>
          <w:sz w:val="28"/>
        </w:rPr>
      </w:pPr>
      <w:r>
        <w:rPr>
          <w:rFonts w:hint="eastAsia" w:ascii="仿宋" w:hAnsi="仿宋" w:eastAsia="仿宋"/>
          <w:sz w:val="28"/>
        </w:rPr>
        <w:t>（1）参评院（系）报名邮件；(电子版)</w:t>
      </w:r>
    </w:p>
    <w:p>
      <w:pPr>
        <w:ind w:firstLine="420" w:firstLineChars="150"/>
        <w:rPr>
          <w:rFonts w:ascii="仿宋" w:hAnsi="仿宋" w:eastAsia="仿宋"/>
          <w:sz w:val="28"/>
        </w:rPr>
      </w:pPr>
      <w:r>
        <w:rPr>
          <w:rFonts w:hint="eastAsia" w:ascii="仿宋" w:hAnsi="仿宋" w:eastAsia="仿宋"/>
          <w:sz w:val="28"/>
        </w:rPr>
        <w:t>（2）工作总结汇报材料及其内容索引；（电子版）</w:t>
      </w:r>
    </w:p>
    <w:p>
      <w:pPr>
        <w:ind w:firstLine="420" w:firstLineChars="150"/>
        <w:rPr>
          <w:rFonts w:ascii="仿宋" w:hAnsi="仿宋" w:eastAsia="仿宋"/>
          <w:sz w:val="28"/>
        </w:rPr>
      </w:pPr>
      <w:r>
        <w:rPr>
          <w:rFonts w:hint="eastAsia" w:ascii="仿宋" w:hAnsi="仿宋" w:eastAsia="仿宋"/>
          <w:sz w:val="28"/>
        </w:rPr>
        <w:t>（3）工作材料院系互评评分表；（电子版）</w:t>
      </w:r>
    </w:p>
    <w:p>
      <w:pPr>
        <w:ind w:firstLine="420" w:firstLineChars="150"/>
        <w:rPr>
          <w:rFonts w:ascii="仿宋" w:hAnsi="仿宋" w:eastAsia="仿宋"/>
          <w:sz w:val="28"/>
        </w:rPr>
      </w:pPr>
      <w:r>
        <w:rPr>
          <w:rFonts w:hint="eastAsia" w:ascii="仿宋" w:hAnsi="仿宋" w:eastAsia="仿宋"/>
          <w:sz w:val="28"/>
        </w:rPr>
        <w:t>（4）院（系）团委（团总支）出具的加/扣分证明材料（加分细则详见“评审方案”）；（电子+纸质版）</w:t>
      </w:r>
    </w:p>
    <w:p>
      <w:pPr>
        <w:ind w:firstLine="420" w:firstLineChars="150"/>
        <w:rPr>
          <w:rFonts w:ascii="仿宋" w:hAnsi="仿宋" w:eastAsia="仿宋"/>
          <w:sz w:val="28"/>
        </w:rPr>
      </w:pPr>
      <w:r>
        <w:rPr>
          <w:rFonts w:hint="eastAsia" w:ascii="仿宋" w:hAnsi="仿宋" w:eastAsia="仿宋"/>
          <w:sz w:val="28"/>
        </w:rPr>
        <w:t>（5）院（系）团委（团总支）出具的证明材料（见附件2）。（电子+纸质版）</w:t>
      </w:r>
    </w:p>
    <w:p>
      <w:pPr>
        <w:spacing w:before="240"/>
        <w:ind w:firstLine="420" w:firstLineChars="150"/>
        <w:rPr>
          <w:rFonts w:ascii="仿宋" w:hAnsi="仿宋" w:eastAsia="仿宋"/>
          <w:sz w:val="28"/>
        </w:rPr>
      </w:pPr>
      <w:r>
        <w:rPr>
          <w:rFonts w:hint="eastAsia" w:ascii="仿宋" w:hAnsi="仿宋" w:eastAsia="仿宋"/>
          <w:sz w:val="28"/>
        </w:rPr>
        <w:t>2、上述材料中，电子版须于10月8日24:00前提交，纸质版于10月11日带到十佳展示现场提交，其中：</w:t>
      </w:r>
    </w:p>
    <w:p>
      <w:pPr>
        <w:ind w:firstLine="420" w:firstLineChars="150"/>
        <w:rPr>
          <w:rFonts w:ascii="仿宋" w:hAnsi="仿宋" w:eastAsia="仿宋"/>
          <w:sz w:val="28"/>
        </w:rPr>
      </w:pPr>
      <w:r>
        <w:rPr>
          <w:rFonts w:hint="eastAsia" w:ascii="仿宋" w:hAnsi="仿宋" w:eastAsia="仿宋"/>
          <w:sz w:val="28"/>
        </w:rPr>
        <w:t>（1）工作总结汇报材料、内容索引、加分证明材料、院（系）团委（团总支）证明材料交由各校区学生会汇总；</w:t>
      </w:r>
    </w:p>
    <w:p>
      <w:pPr>
        <w:ind w:firstLine="420" w:firstLineChars="150"/>
        <w:rPr>
          <w:rFonts w:ascii="仿宋" w:hAnsi="仿宋" w:eastAsia="仿宋"/>
          <w:sz w:val="28"/>
        </w:rPr>
      </w:pPr>
      <w:r>
        <w:rPr>
          <w:rFonts w:hint="eastAsia" w:ascii="仿宋" w:hAnsi="仿宋" w:eastAsia="仿宋"/>
          <w:sz w:val="28"/>
        </w:rPr>
        <w:t>（2）报名邮件与院系互评评分表（电子版）均发至“十佳”邮箱</w:t>
      </w:r>
      <w:r>
        <w:rPr>
          <w:rFonts w:hint="eastAsia" w:ascii="仿宋" w:hAnsi="仿宋" w:eastAsia="仿宋"/>
          <w:i/>
          <w:sz w:val="22"/>
          <w:szCs w:val="21"/>
        </w:rPr>
        <w:t>sysusj2014@126.com</w:t>
      </w:r>
      <w:r>
        <w:rPr>
          <w:rFonts w:hint="eastAsia" w:ascii="仿宋" w:hAnsi="仿宋" w:eastAsia="仿宋"/>
          <w:sz w:val="28"/>
        </w:rPr>
        <w:t xml:space="preserve">   </w:t>
      </w:r>
    </w:p>
    <w:p>
      <w:pPr>
        <w:ind w:firstLine="420" w:firstLineChars="150"/>
        <w:rPr>
          <w:rFonts w:ascii="仿宋" w:hAnsi="仿宋" w:eastAsia="仿宋"/>
          <w:sz w:val="28"/>
        </w:rPr>
      </w:pPr>
      <w:r>
        <w:rPr>
          <w:rFonts w:hint="eastAsia" w:ascii="仿宋" w:hAnsi="仿宋" w:eastAsia="仿宋"/>
          <w:sz w:val="28"/>
        </w:rPr>
        <w:t>（3）纸质版材料于十佳当天带至会场提交。</w:t>
      </w:r>
    </w:p>
    <w:p>
      <w:pPr>
        <w:spacing w:before="240"/>
        <w:ind w:firstLine="420" w:firstLineChars="150"/>
        <w:rPr>
          <w:rFonts w:ascii="仿宋" w:hAnsi="仿宋" w:eastAsia="仿宋"/>
          <w:sz w:val="28"/>
        </w:rPr>
      </w:pPr>
      <w:r>
        <w:rPr>
          <w:rFonts w:hint="eastAsia" w:ascii="仿宋" w:hAnsi="仿宋" w:eastAsia="仿宋"/>
          <w:sz w:val="28"/>
        </w:rPr>
        <w:t>3、请务必按时提交上述材料，逾期按弃权处理。</w:t>
      </w:r>
    </w:p>
    <w:p>
      <w:pPr>
        <w:rPr>
          <w:sz w:val="28"/>
        </w:rPr>
      </w:pPr>
    </w:p>
    <w:p>
      <w:pPr>
        <w:jc w:val="left"/>
        <w:rPr>
          <w:rFonts w:ascii="仿宋" w:hAnsi="仿宋" w:eastAsia="仿宋"/>
          <w:b/>
          <w:sz w:val="32"/>
        </w:rPr>
      </w:pPr>
      <w:r>
        <w:rPr>
          <w:rFonts w:hint="eastAsia" w:ascii="仿宋" w:hAnsi="仿宋" w:eastAsia="仿宋"/>
          <w:b/>
          <w:sz w:val="32"/>
        </w:rPr>
        <w:t>六、附加说明</w:t>
      </w:r>
    </w:p>
    <w:p>
      <w:pPr>
        <w:ind w:firstLine="566" w:firstLineChars="202"/>
        <w:rPr>
          <w:rFonts w:ascii="仿宋" w:hAnsi="仿宋" w:eastAsia="仿宋"/>
          <w:sz w:val="28"/>
        </w:rPr>
      </w:pPr>
      <w:r>
        <w:rPr>
          <w:rFonts w:hint="eastAsia" w:ascii="仿宋" w:hAnsi="仿宋" w:eastAsia="仿宋"/>
          <w:sz w:val="28"/>
        </w:rPr>
        <w:t>若对评选方案有异议，请于9月8日晚18：00前向所在校区的校区学生会提出，新方案须由常委会讨论修改通过后方可生效；若逾期未有异议，则视为认可本次评选方案的相关规定。</w:t>
      </w:r>
    </w:p>
    <w:p>
      <w:pPr>
        <w:rPr>
          <w:rFonts w:ascii="仿宋" w:hAnsi="仿宋" w:eastAsia="仿宋"/>
          <w:sz w:val="28"/>
        </w:rPr>
      </w:pPr>
    </w:p>
    <w:p>
      <w:pPr>
        <w:rPr>
          <w:rFonts w:ascii="仿宋" w:hAnsi="仿宋" w:eastAsia="仿宋"/>
          <w:sz w:val="28"/>
        </w:rPr>
      </w:pPr>
      <w:r>
        <w:rPr>
          <w:rFonts w:hint="eastAsia" w:ascii="仿宋" w:hAnsi="仿宋" w:eastAsia="仿宋"/>
          <w:sz w:val="28"/>
        </w:rPr>
        <w:t>联系人及联系方式：</w:t>
      </w:r>
    </w:p>
    <w:p>
      <w:pPr>
        <w:ind w:firstLine="566" w:firstLineChars="202"/>
        <w:rPr>
          <w:rFonts w:ascii="仿宋" w:hAnsi="仿宋" w:eastAsia="仿宋"/>
          <w:sz w:val="28"/>
        </w:rPr>
      </w:pPr>
      <w:r>
        <w:rPr>
          <w:rFonts w:hint="eastAsia" w:ascii="仿宋" w:hAnsi="仿宋" w:eastAsia="仿宋"/>
          <w:sz w:val="28"/>
        </w:rPr>
        <w:t xml:space="preserve">东校区— </w:t>
      </w:r>
    </w:p>
    <w:p>
      <w:pPr>
        <w:ind w:firstLine="566" w:firstLineChars="202"/>
        <w:rPr>
          <w:rFonts w:ascii="仿宋" w:hAnsi="仿宋" w:eastAsia="仿宋"/>
          <w:sz w:val="28"/>
        </w:rPr>
      </w:pPr>
      <w:r>
        <w:rPr>
          <w:rFonts w:hint="eastAsia" w:ascii="仿宋" w:hAnsi="仿宋" w:eastAsia="仿宋"/>
          <w:sz w:val="28"/>
        </w:rPr>
        <w:t xml:space="preserve">南校区—  </w:t>
      </w:r>
    </w:p>
    <w:p>
      <w:pPr>
        <w:ind w:firstLine="566" w:firstLineChars="202"/>
        <w:rPr>
          <w:rFonts w:ascii="仿宋" w:hAnsi="仿宋" w:eastAsia="仿宋"/>
          <w:sz w:val="28"/>
        </w:rPr>
      </w:pPr>
      <w:r>
        <w:rPr>
          <w:rFonts w:hint="eastAsia" w:ascii="仿宋" w:hAnsi="仿宋" w:eastAsia="仿宋"/>
          <w:sz w:val="28"/>
        </w:rPr>
        <w:t xml:space="preserve">北校区—  </w:t>
      </w:r>
    </w:p>
    <w:p>
      <w:pPr>
        <w:ind w:firstLine="566" w:firstLineChars="202"/>
        <w:rPr>
          <w:rFonts w:ascii="仿宋" w:hAnsi="仿宋" w:eastAsia="仿宋"/>
          <w:sz w:val="28"/>
        </w:rPr>
      </w:pPr>
      <w:r>
        <w:rPr>
          <w:rFonts w:hint="eastAsia" w:ascii="仿宋" w:hAnsi="仿宋" w:eastAsia="仿宋"/>
          <w:sz w:val="28"/>
        </w:rPr>
        <w:t xml:space="preserve">珠海校区—  </w:t>
      </w: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p>
    <w:p>
      <w:pPr>
        <w:widowControl/>
        <w:wordWrap w:val="0"/>
        <w:spacing w:before="240" w:line="360" w:lineRule="auto"/>
        <w:jc w:val="left"/>
        <w:rPr>
          <w:rFonts w:ascii="宋体" w:hAnsi="宋体" w:cs="宋体"/>
          <w:kern w:val="0"/>
          <w:sz w:val="32"/>
          <w:szCs w:val="32"/>
        </w:rPr>
      </w:pPr>
      <w:r>
        <w:rPr>
          <w:rFonts w:hint="eastAsia" w:ascii="宋体" w:hAnsi="宋体" w:cs="宋体"/>
          <w:kern w:val="0"/>
          <w:sz w:val="32"/>
          <w:szCs w:val="32"/>
        </w:rPr>
        <w:t>附件1：</w:t>
      </w:r>
    </w:p>
    <w:p>
      <w:pPr>
        <w:widowControl/>
        <w:wordWrap w:val="0"/>
        <w:spacing w:line="720" w:lineRule="exact"/>
        <w:jc w:val="center"/>
        <w:rPr>
          <w:rFonts w:eastAsia="华文中宋"/>
          <w:b/>
          <w:kern w:val="0"/>
          <w:sz w:val="44"/>
          <w:szCs w:val="44"/>
        </w:rPr>
      </w:pPr>
      <w:r>
        <w:rPr>
          <w:rFonts w:eastAsia="华文中宋"/>
          <w:b/>
          <w:kern w:val="0"/>
          <w:sz w:val="44"/>
          <w:szCs w:val="44"/>
        </w:rPr>
        <w:t>201</w:t>
      </w:r>
      <w:r>
        <w:rPr>
          <w:rFonts w:hint="eastAsia" w:eastAsia="华文中宋"/>
          <w:b/>
          <w:kern w:val="0"/>
          <w:sz w:val="44"/>
          <w:szCs w:val="44"/>
        </w:rPr>
        <w:t>3</w:t>
      </w:r>
      <w:r>
        <w:rPr>
          <w:rFonts w:eastAsia="华文中宋"/>
          <w:b/>
          <w:kern w:val="0"/>
          <w:sz w:val="44"/>
          <w:szCs w:val="44"/>
        </w:rPr>
        <w:t>—201</w:t>
      </w:r>
      <w:r>
        <w:rPr>
          <w:rFonts w:hint="eastAsia" w:eastAsia="华文中宋"/>
          <w:b/>
          <w:kern w:val="0"/>
          <w:sz w:val="44"/>
          <w:szCs w:val="44"/>
        </w:rPr>
        <w:t>4学年度中山大学</w:t>
      </w:r>
    </w:p>
    <w:p>
      <w:pPr>
        <w:widowControl/>
        <w:wordWrap w:val="0"/>
        <w:spacing w:line="720" w:lineRule="exact"/>
        <w:jc w:val="center"/>
        <w:rPr>
          <w:rFonts w:eastAsia="华文中宋"/>
          <w:b/>
          <w:kern w:val="0"/>
          <w:sz w:val="44"/>
          <w:szCs w:val="44"/>
        </w:rPr>
      </w:pPr>
      <w:r>
        <w:rPr>
          <w:rFonts w:hint="eastAsia" w:eastAsia="华文中宋"/>
          <w:b/>
          <w:kern w:val="0"/>
          <w:sz w:val="44"/>
          <w:szCs w:val="44"/>
        </w:rPr>
        <w:t>“十佳院（系）学生会”评选方案（试行）</w:t>
      </w:r>
    </w:p>
    <w:p>
      <w:pPr>
        <w:widowControl/>
        <w:wordWrap w:val="0"/>
        <w:adjustRightInd w:val="0"/>
        <w:spacing w:line="580" w:lineRule="exact"/>
        <w:ind w:firstLine="640" w:firstLineChars="200"/>
        <w:jc w:val="left"/>
        <w:rPr>
          <w:rFonts w:ascii="仿宋_GB2312" w:hAnsi="宋体" w:eastAsia="仿宋_GB2312" w:cs="宋体"/>
          <w:kern w:val="0"/>
          <w:sz w:val="32"/>
          <w:szCs w:val="32"/>
        </w:rPr>
      </w:pP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过去一年中，在各级党委的正确领导和各级团组织的具体指导下，我校各级学生会以高度的责任感积极开展了大量工作，举办了各种健康有益的活动，较好地营造了校园文化氛围。在新形势下，我校的建设及跨越式发展对学生工作提出了更高的要求，为激励各院（系）学生会更好地开展工作，中山大学学生会将在各校区院（系）学生会中评选出中山大学“十佳院（系）学生会” ，并评选出三个“最大进步院（系）学生会”单项奖。</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本评选方案由中山大学学生会常委会制定并通过，适用于参加中山大学“十佳院（系）学生会”评选活动的所有院（系）学生会。</w:t>
      </w:r>
    </w:p>
    <w:p>
      <w:pPr>
        <w:widowControl/>
        <w:wordWrap w:val="0"/>
        <w:adjustRightInd w:val="0"/>
        <w:spacing w:line="580" w:lineRule="exact"/>
        <w:ind w:firstLine="640" w:firstLineChars="200"/>
        <w:jc w:val="left"/>
        <w:rPr>
          <w:rFonts w:ascii="仿宋_GB2312" w:hAnsi="宋体" w:eastAsia="仿宋_GB2312" w:cs="宋体"/>
          <w:kern w:val="0"/>
          <w:sz w:val="32"/>
          <w:szCs w:val="32"/>
        </w:rPr>
      </w:pPr>
    </w:p>
    <w:p>
      <w:pPr>
        <w:widowControl/>
        <w:wordWrap w:val="0"/>
        <w:adjustRightInd w:val="0"/>
        <w:spacing w:line="580" w:lineRule="exact"/>
        <w:jc w:val="center"/>
        <w:rPr>
          <w:rFonts w:ascii="黑体" w:hAnsi="宋体" w:eastAsia="黑体" w:cs="宋体"/>
          <w:kern w:val="0"/>
          <w:sz w:val="32"/>
          <w:szCs w:val="32"/>
        </w:rPr>
      </w:pPr>
      <w:r>
        <w:rPr>
          <w:rFonts w:hint="eastAsia" w:ascii="黑体" w:hAnsi="宋体" w:eastAsia="黑体" w:cs="宋体"/>
          <w:kern w:val="0"/>
          <w:sz w:val="32"/>
          <w:szCs w:val="32"/>
        </w:rPr>
        <w:t xml:space="preserve">第一章  </w:t>
      </w:r>
      <w:r>
        <w:rPr>
          <w:rFonts w:hint="eastAsia" w:ascii="黑体" w:hAnsi="宋体" w:eastAsia="黑体" w:cs="宋体"/>
          <w:b/>
          <w:kern w:val="0"/>
          <w:sz w:val="32"/>
          <w:szCs w:val="32"/>
        </w:rPr>
        <w:t>评比总则</w:t>
      </w:r>
    </w:p>
    <w:p>
      <w:pPr>
        <w:widowControl/>
        <w:wordWrap w:val="0"/>
        <w:adjustRightInd w:val="0"/>
        <w:spacing w:line="580" w:lineRule="exact"/>
        <w:ind w:firstLine="562" w:firstLineChars="200"/>
        <w:jc w:val="left"/>
        <w:rPr>
          <w:rFonts w:ascii="仿宋" w:hAnsi="仿宋" w:eastAsia="仿宋" w:cs="宋体"/>
          <w:kern w:val="0"/>
          <w:sz w:val="28"/>
          <w:szCs w:val="32"/>
        </w:rPr>
      </w:pPr>
      <w:r>
        <w:rPr>
          <w:rFonts w:hint="eastAsia" w:ascii="仿宋" w:hAnsi="仿宋" w:eastAsia="仿宋" w:cs="宋体"/>
          <w:b/>
          <w:kern w:val="0"/>
          <w:sz w:val="28"/>
          <w:szCs w:val="32"/>
        </w:rPr>
        <w:t>第一条</w:t>
      </w:r>
      <w:r>
        <w:rPr>
          <w:rFonts w:hint="eastAsia" w:ascii="仿宋" w:hAnsi="仿宋" w:eastAsia="仿宋" w:cs="宋体"/>
          <w:kern w:val="0"/>
          <w:sz w:val="28"/>
          <w:szCs w:val="32"/>
        </w:rPr>
        <w:t xml:space="preserve">  此项评比的评委包括校学生会评审小组及院（系）互评小组。校学生会评审小组由中山大学学生会主席会议组成，院（系）互评小组由参评院（系）各派出一名代表组成，代表原则上为该院（系）学生会主席。</w:t>
      </w:r>
    </w:p>
    <w:p>
      <w:pPr>
        <w:widowControl/>
        <w:wordWrap w:val="0"/>
        <w:adjustRightInd w:val="0"/>
        <w:spacing w:line="580" w:lineRule="exact"/>
        <w:ind w:firstLine="562" w:firstLineChars="200"/>
        <w:jc w:val="left"/>
        <w:rPr>
          <w:rFonts w:ascii="仿宋" w:hAnsi="仿宋" w:eastAsia="仿宋" w:cs="宋体"/>
          <w:kern w:val="0"/>
          <w:sz w:val="28"/>
          <w:szCs w:val="32"/>
        </w:rPr>
      </w:pPr>
      <w:r>
        <w:rPr>
          <w:rFonts w:hint="eastAsia" w:ascii="仿宋" w:hAnsi="仿宋" w:eastAsia="仿宋" w:cs="宋体"/>
          <w:b/>
          <w:kern w:val="0"/>
          <w:sz w:val="28"/>
          <w:szCs w:val="32"/>
        </w:rPr>
        <w:t>第二条</w:t>
      </w:r>
      <w:r>
        <w:rPr>
          <w:rFonts w:hint="eastAsia" w:ascii="仿宋" w:hAnsi="仿宋" w:eastAsia="仿宋" w:cs="宋体"/>
          <w:kern w:val="0"/>
          <w:sz w:val="28"/>
          <w:szCs w:val="32"/>
        </w:rPr>
        <w:t xml:space="preserve">  “十佳院（系）学生会”评比由四部分组成，包括校学生会评审小组对各院（系）学生会基本工作部分评分，校学生会评审小组、院（系）互评小组对各参评的院（系）学生会工作总结汇报材料评分，校学生会评审小组、院（系）互评小组对各参评的院（系）学生会现场汇报情况评分，加/扣分。</w:t>
      </w:r>
    </w:p>
    <w:p>
      <w:pPr>
        <w:widowControl/>
        <w:wordWrap w:val="0"/>
        <w:adjustRightInd w:val="0"/>
        <w:spacing w:line="580" w:lineRule="exact"/>
        <w:ind w:firstLine="562" w:firstLineChars="200"/>
        <w:jc w:val="left"/>
        <w:rPr>
          <w:rFonts w:ascii="仿宋" w:hAnsi="仿宋" w:eastAsia="仿宋" w:cs="宋体"/>
          <w:kern w:val="0"/>
          <w:sz w:val="28"/>
          <w:szCs w:val="32"/>
        </w:rPr>
      </w:pPr>
      <w:r>
        <w:rPr>
          <w:rFonts w:hint="eastAsia" w:ascii="仿宋" w:hAnsi="仿宋" w:eastAsia="仿宋" w:cs="宋体"/>
          <w:b/>
          <w:kern w:val="0"/>
          <w:sz w:val="28"/>
          <w:szCs w:val="32"/>
        </w:rPr>
        <w:t>第三条</w:t>
      </w:r>
      <w:r>
        <w:rPr>
          <w:rFonts w:hint="eastAsia" w:ascii="仿宋" w:hAnsi="仿宋" w:eastAsia="仿宋" w:cs="宋体"/>
          <w:kern w:val="0"/>
          <w:sz w:val="28"/>
          <w:szCs w:val="32"/>
        </w:rPr>
        <w:t xml:space="preserve">  各参评院（系）学生会需在评比前提交工作总结。工作总结必须包括文字材料，其它材料可由各院（系）学生会根据实际情况提交。工作总结汇报材料提交后，分别由校学生会评审小组根据各院（系）学生会所提交的材料评分，以及各院（系）学生会互评小组对材料进行相互评分，评分依据为本方案的评分指标体系表，按点量分。校学生会评审小组成员不对本人所在院（系）评分。每个参评院（系）该项得分为评审小组成员评分之平均值。</w:t>
      </w:r>
    </w:p>
    <w:p>
      <w:pPr>
        <w:widowControl/>
        <w:wordWrap w:val="0"/>
        <w:adjustRightInd w:val="0"/>
        <w:spacing w:line="580" w:lineRule="exact"/>
        <w:ind w:firstLine="562" w:firstLineChars="200"/>
        <w:jc w:val="left"/>
        <w:rPr>
          <w:rFonts w:ascii="仿宋" w:hAnsi="仿宋" w:eastAsia="仿宋" w:cs="宋体"/>
          <w:kern w:val="0"/>
          <w:sz w:val="28"/>
          <w:szCs w:val="32"/>
        </w:rPr>
      </w:pPr>
      <w:r>
        <w:rPr>
          <w:rFonts w:hint="eastAsia" w:ascii="仿宋" w:hAnsi="仿宋" w:eastAsia="仿宋" w:cs="宋体"/>
          <w:b/>
          <w:kern w:val="0"/>
          <w:sz w:val="28"/>
          <w:szCs w:val="32"/>
        </w:rPr>
        <w:t>第四条</w:t>
      </w:r>
      <w:r>
        <w:rPr>
          <w:rFonts w:hint="eastAsia" w:ascii="仿宋" w:hAnsi="仿宋" w:eastAsia="仿宋" w:cs="宋体"/>
          <w:kern w:val="0"/>
          <w:sz w:val="28"/>
          <w:szCs w:val="32"/>
        </w:rPr>
        <w:t xml:space="preserve">  互评现场由各院（系）学生会做工作汇报,然后由校学生会评审小组、院（系）互评小组对各院（系）学生会进行评分，评分依据为各院（系）学生会现场工作汇报的情况。每个参评院（系）该项得分为去掉一个最高分和最低分后各成员互评分数之平均值。</w:t>
      </w:r>
    </w:p>
    <w:p>
      <w:pPr>
        <w:widowControl/>
        <w:wordWrap w:val="0"/>
        <w:adjustRightInd w:val="0"/>
        <w:spacing w:line="580" w:lineRule="exact"/>
        <w:ind w:firstLine="562" w:firstLineChars="200"/>
        <w:jc w:val="left"/>
        <w:rPr>
          <w:rFonts w:ascii="仿宋" w:hAnsi="仿宋" w:eastAsia="仿宋" w:cs="宋体"/>
          <w:kern w:val="0"/>
          <w:sz w:val="28"/>
          <w:szCs w:val="32"/>
        </w:rPr>
      </w:pPr>
      <w:r>
        <w:rPr>
          <w:rFonts w:hint="eastAsia" w:ascii="仿宋" w:hAnsi="仿宋" w:eastAsia="仿宋" w:cs="宋体"/>
          <w:b/>
          <w:kern w:val="0"/>
          <w:sz w:val="28"/>
          <w:szCs w:val="32"/>
        </w:rPr>
        <w:t>第五条</w:t>
      </w:r>
      <w:r>
        <w:rPr>
          <w:rFonts w:hint="eastAsia" w:ascii="仿宋" w:hAnsi="仿宋" w:eastAsia="仿宋" w:cs="宋体"/>
          <w:kern w:val="0"/>
          <w:sz w:val="28"/>
          <w:szCs w:val="32"/>
        </w:rPr>
        <w:t xml:space="preserve">  校学生会评审小组评审会与互评小组评审会同时在不同场地进行，各参评院（系）学生会评选总分为第三、四条两项所得分数之和。四个校区中总分最高的前10个院（系）学生会当选为2013-2014学年度中山大学十佳院（系）学生会。</w:t>
      </w:r>
    </w:p>
    <w:p>
      <w:pPr>
        <w:widowControl/>
        <w:wordWrap w:val="0"/>
        <w:adjustRightInd w:val="0"/>
        <w:spacing w:line="580" w:lineRule="exact"/>
        <w:ind w:firstLine="562" w:firstLineChars="200"/>
        <w:jc w:val="left"/>
        <w:rPr>
          <w:rFonts w:ascii="仿宋" w:hAnsi="仿宋" w:eastAsia="仿宋" w:cs="宋体"/>
          <w:kern w:val="0"/>
          <w:sz w:val="28"/>
          <w:szCs w:val="32"/>
        </w:rPr>
      </w:pPr>
      <w:r>
        <w:rPr>
          <w:rFonts w:hint="eastAsia" w:ascii="仿宋" w:hAnsi="仿宋" w:eastAsia="仿宋" w:cs="宋体"/>
          <w:b/>
          <w:kern w:val="0"/>
          <w:sz w:val="28"/>
          <w:szCs w:val="32"/>
        </w:rPr>
        <w:t>第六条</w:t>
      </w:r>
      <w:r>
        <w:rPr>
          <w:rFonts w:hint="eastAsia" w:ascii="仿宋" w:hAnsi="仿宋" w:eastAsia="仿宋" w:cs="宋体"/>
          <w:kern w:val="0"/>
          <w:sz w:val="28"/>
          <w:szCs w:val="32"/>
        </w:rPr>
        <w:t xml:space="preserve">  </w:t>
      </w:r>
      <w:r>
        <w:rPr>
          <w:rFonts w:ascii="仿宋" w:hAnsi="仿宋" w:eastAsia="仿宋" w:cs="宋体"/>
          <w:kern w:val="0"/>
          <w:sz w:val="28"/>
          <w:szCs w:val="32"/>
        </w:rPr>
        <w:t>“十佳院（系）学生会”评选监督委员会由共青团中山大学委员会兼职副书记及其他学生干部担任。监督委员会有权对院（系）互评小组的评分进行质疑，如若被质疑的院（系）无法清楚客观地给出评分依据，监督委员会有权要求该院（系）进行重新评分。经要求仍不予更改评分的院（系），在得到其余院系学生会三分之二的支持下，监督委员会有权终止该院（系）学生会的参评权。</w:t>
      </w:r>
    </w:p>
    <w:p>
      <w:pPr>
        <w:widowControl/>
        <w:wordWrap w:val="0"/>
        <w:spacing w:line="580" w:lineRule="exact"/>
        <w:ind w:firstLine="562" w:firstLineChars="200"/>
        <w:jc w:val="left"/>
        <w:rPr>
          <w:rFonts w:ascii="仿宋" w:hAnsi="仿宋" w:eastAsia="仿宋" w:cs="宋体"/>
          <w:kern w:val="0"/>
          <w:sz w:val="28"/>
          <w:szCs w:val="32"/>
        </w:rPr>
      </w:pPr>
      <w:r>
        <w:rPr>
          <w:rFonts w:hint="eastAsia" w:ascii="仿宋" w:hAnsi="仿宋" w:eastAsia="仿宋" w:cs="宋体"/>
          <w:b/>
          <w:kern w:val="0"/>
          <w:sz w:val="28"/>
          <w:szCs w:val="32"/>
        </w:rPr>
        <w:t>第七条</w:t>
      </w:r>
      <w:r>
        <w:rPr>
          <w:rFonts w:hint="eastAsia" w:ascii="仿宋" w:hAnsi="仿宋" w:eastAsia="仿宋" w:cs="宋体"/>
          <w:kern w:val="0"/>
          <w:sz w:val="28"/>
          <w:szCs w:val="32"/>
        </w:rPr>
        <w:t xml:space="preserve">  有多个年级、校区执委会或其它形式分支机构的院（系）学生会，均需按院（系）学生会整体参评。</w:t>
      </w:r>
    </w:p>
    <w:p>
      <w:pPr>
        <w:widowControl/>
        <w:wordWrap w:val="0"/>
        <w:adjustRightInd w:val="0"/>
        <w:spacing w:line="580" w:lineRule="exact"/>
        <w:ind w:firstLine="562" w:firstLineChars="200"/>
        <w:jc w:val="left"/>
        <w:rPr>
          <w:rFonts w:ascii="仿宋" w:hAnsi="仿宋" w:eastAsia="仿宋" w:cs="宋体"/>
          <w:kern w:val="0"/>
          <w:sz w:val="28"/>
          <w:szCs w:val="32"/>
        </w:rPr>
      </w:pPr>
      <w:r>
        <w:rPr>
          <w:rFonts w:hint="eastAsia" w:ascii="仿宋" w:hAnsi="仿宋" w:eastAsia="仿宋" w:cs="宋体"/>
          <w:b/>
          <w:kern w:val="0"/>
          <w:sz w:val="28"/>
          <w:szCs w:val="32"/>
        </w:rPr>
        <w:t>第八条</w:t>
      </w:r>
      <w:r>
        <w:rPr>
          <w:rFonts w:hint="eastAsia" w:ascii="仿宋" w:hAnsi="仿宋" w:eastAsia="仿宋" w:cs="宋体"/>
          <w:kern w:val="0"/>
          <w:sz w:val="28"/>
          <w:szCs w:val="32"/>
        </w:rPr>
        <w:t xml:space="preserve">  评分采用百分制、否决制与提交相关证明相结合的办法。</w:t>
      </w:r>
    </w:p>
    <w:p>
      <w:pPr>
        <w:widowControl/>
        <w:wordWrap w:val="0"/>
        <w:adjustRightInd w:val="0"/>
        <w:spacing w:line="580" w:lineRule="exact"/>
        <w:ind w:firstLine="562" w:firstLineChars="200"/>
        <w:jc w:val="left"/>
        <w:rPr>
          <w:rFonts w:ascii="仿宋" w:hAnsi="仿宋" w:eastAsia="仿宋" w:cs="宋体"/>
          <w:b/>
          <w:sz w:val="28"/>
          <w:szCs w:val="32"/>
        </w:rPr>
      </w:pPr>
      <w:r>
        <w:rPr>
          <w:rFonts w:hint="eastAsia" w:ascii="仿宋" w:hAnsi="仿宋" w:eastAsia="仿宋" w:cs="宋体"/>
          <w:b/>
          <w:sz w:val="28"/>
          <w:szCs w:val="32"/>
        </w:rPr>
        <w:t>第一款</w:t>
      </w:r>
      <w:r>
        <w:rPr>
          <w:rFonts w:hint="eastAsia" w:ascii="仿宋" w:hAnsi="仿宋" w:eastAsia="仿宋" w:cs="宋体"/>
          <w:b/>
          <w:sz w:val="32"/>
          <w:szCs w:val="36"/>
        </w:rPr>
        <w:t xml:space="preserve">  </w:t>
      </w:r>
      <w:r>
        <w:rPr>
          <w:rFonts w:hint="eastAsia" w:ascii="仿宋" w:hAnsi="仿宋" w:eastAsia="仿宋" w:cs="宋体"/>
          <w:b/>
          <w:sz w:val="28"/>
          <w:szCs w:val="32"/>
        </w:rPr>
        <w:t>百分制：</w:t>
      </w:r>
    </w:p>
    <w:p>
      <w:pPr>
        <w:widowControl/>
        <w:wordWrap w:val="0"/>
        <w:adjustRightInd w:val="0"/>
        <w:spacing w:line="580" w:lineRule="exact"/>
        <w:ind w:firstLine="560" w:firstLineChars="200"/>
        <w:jc w:val="left"/>
        <w:rPr>
          <w:rFonts w:ascii="仿宋" w:hAnsi="仿宋" w:eastAsia="仿宋" w:cs="宋体"/>
          <w:sz w:val="28"/>
          <w:szCs w:val="32"/>
        </w:rPr>
      </w:pPr>
      <w:r>
        <w:rPr>
          <w:rFonts w:hint="eastAsia" w:ascii="仿宋" w:hAnsi="仿宋" w:eastAsia="仿宋" w:cs="宋体"/>
          <w:sz w:val="28"/>
          <w:szCs w:val="32"/>
        </w:rPr>
        <w:t>第一部分：基本工作：</w:t>
      </w:r>
      <w:r>
        <w:rPr>
          <w:rFonts w:hint="eastAsia" w:ascii="仿宋" w:hAnsi="仿宋" w:eastAsia="仿宋" w:cs="宋体"/>
          <w:sz w:val="32"/>
          <w:szCs w:val="36"/>
        </w:rPr>
        <w:t>10</w:t>
      </w:r>
      <w:r>
        <w:rPr>
          <w:rFonts w:hint="eastAsia" w:ascii="仿宋" w:hAnsi="仿宋" w:eastAsia="仿宋" w:cs="宋体"/>
          <w:sz w:val="28"/>
          <w:szCs w:val="32"/>
        </w:rPr>
        <w:t>分，由校学生会评审小组打分。</w:t>
      </w:r>
    </w:p>
    <w:p>
      <w:pPr>
        <w:widowControl/>
        <w:wordWrap w:val="0"/>
        <w:adjustRightInd w:val="0"/>
        <w:spacing w:line="580" w:lineRule="exact"/>
        <w:ind w:firstLine="560" w:firstLineChars="200"/>
        <w:jc w:val="left"/>
        <w:rPr>
          <w:rFonts w:ascii="仿宋" w:hAnsi="仿宋" w:eastAsia="仿宋" w:cs="宋体"/>
          <w:sz w:val="28"/>
          <w:szCs w:val="32"/>
        </w:rPr>
      </w:pPr>
      <w:r>
        <w:rPr>
          <w:rFonts w:hint="eastAsia" w:ascii="仿宋" w:hAnsi="仿宋" w:eastAsia="仿宋" w:cs="宋体"/>
          <w:sz w:val="28"/>
          <w:szCs w:val="32"/>
        </w:rPr>
        <w:t>第二部分：</w:t>
      </w:r>
      <w:r>
        <w:rPr>
          <w:rFonts w:hint="eastAsia" w:ascii="仿宋" w:hAnsi="仿宋" w:eastAsia="仿宋" w:cs="宋体"/>
          <w:sz w:val="32"/>
          <w:szCs w:val="36"/>
        </w:rPr>
        <w:t>60</w:t>
      </w:r>
      <w:r>
        <w:rPr>
          <w:rFonts w:hint="eastAsia" w:ascii="仿宋" w:hAnsi="仿宋" w:eastAsia="仿宋" w:cs="宋体"/>
          <w:sz w:val="28"/>
          <w:szCs w:val="32"/>
        </w:rPr>
        <w:t>分，由校学生会评审小组和院</w:t>
      </w:r>
      <w:r>
        <w:rPr>
          <w:rFonts w:hint="eastAsia" w:ascii="仿宋" w:hAnsi="仿宋" w:eastAsia="仿宋" w:cs="宋体"/>
          <w:sz w:val="32"/>
          <w:szCs w:val="36"/>
        </w:rPr>
        <w:t>(</w:t>
      </w:r>
      <w:r>
        <w:rPr>
          <w:rFonts w:hint="eastAsia" w:ascii="仿宋" w:hAnsi="仿宋" w:eastAsia="仿宋" w:cs="宋体"/>
          <w:sz w:val="28"/>
          <w:szCs w:val="32"/>
        </w:rPr>
        <w:t>系</w:t>
      </w:r>
      <w:r>
        <w:rPr>
          <w:rFonts w:hint="eastAsia" w:ascii="仿宋" w:hAnsi="仿宋" w:eastAsia="仿宋" w:cs="宋体"/>
          <w:sz w:val="32"/>
          <w:szCs w:val="36"/>
        </w:rPr>
        <w:t>)</w:t>
      </w:r>
      <w:r>
        <w:rPr>
          <w:rFonts w:hint="eastAsia" w:ascii="仿宋" w:hAnsi="仿宋" w:eastAsia="仿宋" w:cs="宋体"/>
          <w:sz w:val="28"/>
          <w:szCs w:val="32"/>
        </w:rPr>
        <w:t>互评小组就各学院学生会工作材料报告打分，其中校学生会评审小组占</w:t>
      </w:r>
      <w:r>
        <w:rPr>
          <w:rFonts w:hint="eastAsia" w:ascii="仿宋" w:hAnsi="仿宋" w:eastAsia="仿宋" w:cs="宋体"/>
          <w:sz w:val="32"/>
          <w:szCs w:val="36"/>
        </w:rPr>
        <w:t>60%</w:t>
      </w:r>
      <w:r>
        <w:rPr>
          <w:rFonts w:hint="eastAsia" w:ascii="仿宋" w:hAnsi="仿宋" w:eastAsia="仿宋" w:cs="宋体"/>
          <w:sz w:val="28"/>
          <w:szCs w:val="32"/>
        </w:rPr>
        <w:t>，院（系）互评小组占</w:t>
      </w:r>
      <w:r>
        <w:rPr>
          <w:rFonts w:hint="eastAsia" w:ascii="仿宋" w:hAnsi="仿宋" w:eastAsia="仿宋" w:cs="宋体"/>
          <w:sz w:val="32"/>
          <w:szCs w:val="36"/>
        </w:rPr>
        <w:t>40%</w:t>
      </w:r>
      <w:r>
        <w:rPr>
          <w:rFonts w:hint="eastAsia" w:ascii="仿宋" w:hAnsi="仿宋" w:eastAsia="仿宋" w:cs="宋体"/>
          <w:sz w:val="28"/>
          <w:szCs w:val="32"/>
        </w:rPr>
        <w:t>。</w:t>
      </w:r>
    </w:p>
    <w:p>
      <w:pPr>
        <w:widowControl/>
        <w:wordWrap w:val="0"/>
        <w:adjustRightInd w:val="0"/>
        <w:spacing w:line="580" w:lineRule="exact"/>
        <w:ind w:firstLine="560" w:firstLineChars="200"/>
        <w:jc w:val="left"/>
        <w:rPr>
          <w:rFonts w:ascii="仿宋" w:hAnsi="仿宋" w:eastAsia="仿宋" w:cs="宋体"/>
          <w:sz w:val="28"/>
          <w:szCs w:val="32"/>
        </w:rPr>
      </w:pPr>
      <w:r>
        <w:rPr>
          <w:rFonts w:hint="eastAsia" w:ascii="仿宋" w:hAnsi="仿宋" w:eastAsia="仿宋" w:cs="宋体"/>
          <w:sz w:val="28"/>
          <w:szCs w:val="32"/>
        </w:rPr>
        <w:t>第三部分：</w:t>
      </w:r>
      <w:r>
        <w:rPr>
          <w:rFonts w:hint="eastAsia" w:ascii="仿宋" w:hAnsi="仿宋" w:eastAsia="仿宋" w:cs="宋体"/>
          <w:sz w:val="32"/>
          <w:szCs w:val="36"/>
        </w:rPr>
        <w:t>30</w:t>
      </w:r>
      <w:r>
        <w:rPr>
          <w:rFonts w:hint="eastAsia" w:ascii="仿宋" w:hAnsi="仿宋" w:eastAsia="仿宋" w:cs="宋体"/>
          <w:sz w:val="28"/>
          <w:szCs w:val="32"/>
        </w:rPr>
        <w:t>分，由校学生会评审小组和各院（系）互评小组就十佳院（系）学生会现场工作汇报及答辩计打分，其中校学生会评审小组占</w:t>
      </w:r>
      <w:r>
        <w:rPr>
          <w:rFonts w:hint="eastAsia" w:ascii="仿宋" w:hAnsi="仿宋" w:eastAsia="仿宋" w:cs="宋体"/>
          <w:sz w:val="32"/>
          <w:szCs w:val="36"/>
        </w:rPr>
        <w:t>60%</w:t>
      </w:r>
      <w:r>
        <w:rPr>
          <w:rFonts w:hint="eastAsia" w:ascii="仿宋" w:hAnsi="仿宋" w:eastAsia="仿宋" w:cs="宋体"/>
          <w:sz w:val="28"/>
          <w:szCs w:val="32"/>
        </w:rPr>
        <w:t>，院（系）互评小组占</w:t>
      </w:r>
      <w:r>
        <w:rPr>
          <w:rFonts w:hint="eastAsia" w:ascii="仿宋" w:hAnsi="仿宋" w:eastAsia="仿宋" w:cs="宋体"/>
          <w:sz w:val="32"/>
          <w:szCs w:val="36"/>
        </w:rPr>
        <w:t>40%</w:t>
      </w:r>
      <w:r>
        <w:rPr>
          <w:rFonts w:hint="eastAsia" w:ascii="仿宋" w:hAnsi="仿宋" w:eastAsia="仿宋" w:cs="宋体"/>
          <w:sz w:val="28"/>
          <w:szCs w:val="32"/>
        </w:rPr>
        <w:t>。</w:t>
      </w:r>
    </w:p>
    <w:p>
      <w:pPr>
        <w:widowControl/>
        <w:wordWrap w:val="0"/>
        <w:adjustRightInd w:val="0"/>
        <w:spacing w:line="580" w:lineRule="exact"/>
        <w:ind w:firstLine="560" w:firstLineChars="200"/>
        <w:jc w:val="left"/>
        <w:rPr>
          <w:rFonts w:ascii="仿宋" w:hAnsi="仿宋" w:eastAsia="仿宋" w:cs="宋体"/>
          <w:sz w:val="28"/>
          <w:szCs w:val="32"/>
        </w:rPr>
      </w:pPr>
      <w:r>
        <w:rPr>
          <w:rFonts w:hint="eastAsia" w:ascii="仿宋" w:hAnsi="仿宋" w:eastAsia="仿宋" w:cs="宋体"/>
          <w:sz w:val="28"/>
          <w:szCs w:val="32"/>
        </w:rPr>
        <w:t>第四部分：加/扣分。</w:t>
      </w:r>
    </w:p>
    <w:p>
      <w:pPr>
        <w:widowControl/>
        <w:wordWrap w:val="0"/>
        <w:adjustRightInd w:val="0"/>
        <w:spacing w:line="580" w:lineRule="exact"/>
        <w:ind w:firstLine="560" w:firstLineChars="200"/>
        <w:jc w:val="left"/>
        <w:rPr>
          <w:rFonts w:ascii="仿宋" w:hAnsi="仿宋" w:eastAsia="仿宋" w:cs="宋体"/>
          <w:sz w:val="28"/>
          <w:szCs w:val="32"/>
        </w:rPr>
      </w:pPr>
      <w:r>
        <w:rPr>
          <w:rFonts w:hint="eastAsia" w:ascii="仿宋" w:hAnsi="仿宋" w:eastAsia="仿宋" w:cs="宋体"/>
          <w:sz w:val="28"/>
          <w:szCs w:val="32"/>
        </w:rPr>
        <w:t>总分评分结果在现场工作汇报及答辩后产生，各院（系）学生会最终得分＝第一部分</w:t>
      </w:r>
      <w:r>
        <w:rPr>
          <w:rFonts w:hint="eastAsia" w:ascii="仿宋" w:hAnsi="仿宋" w:eastAsia="仿宋" w:cs="宋体"/>
          <w:sz w:val="32"/>
          <w:szCs w:val="36"/>
        </w:rPr>
        <w:t>+</w:t>
      </w:r>
      <w:r>
        <w:rPr>
          <w:rFonts w:hint="eastAsia" w:ascii="仿宋" w:hAnsi="仿宋" w:eastAsia="仿宋" w:cs="宋体"/>
          <w:sz w:val="28"/>
          <w:szCs w:val="32"/>
        </w:rPr>
        <w:t>第二部分</w:t>
      </w:r>
      <w:r>
        <w:rPr>
          <w:rFonts w:hint="eastAsia" w:ascii="仿宋" w:hAnsi="仿宋" w:eastAsia="仿宋" w:cs="宋体"/>
          <w:sz w:val="32"/>
          <w:szCs w:val="36"/>
        </w:rPr>
        <w:t>+</w:t>
      </w:r>
      <w:r>
        <w:rPr>
          <w:rFonts w:hint="eastAsia" w:ascii="仿宋" w:hAnsi="仿宋" w:eastAsia="仿宋" w:cs="宋体"/>
          <w:sz w:val="28"/>
          <w:szCs w:val="32"/>
        </w:rPr>
        <w:t>第三部分+加/扣分</w:t>
      </w:r>
    </w:p>
    <w:p>
      <w:pPr>
        <w:widowControl/>
        <w:wordWrap w:val="0"/>
        <w:adjustRightInd w:val="0"/>
        <w:spacing w:line="580" w:lineRule="exact"/>
        <w:ind w:firstLine="562" w:firstLineChars="200"/>
        <w:jc w:val="left"/>
        <w:rPr>
          <w:rFonts w:ascii="仿宋" w:hAnsi="仿宋" w:eastAsia="仿宋" w:cs="宋体"/>
          <w:b/>
          <w:kern w:val="0"/>
          <w:sz w:val="28"/>
          <w:szCs w:val="32"/>
        </w:rPr>
      </w:pPr>
      <w:r>
        <w:rPr>
          <w:rFonts w:hint="eastAsia" w:ascii="仿宋" w:hAnsi="仿宋" w:eastAsia="仿宋" w:cs="宋体"/>
          <w:b/>
          <w:kern w:val="0"/>
          <w:sz w:val="28"/>
          <w:szCs w:val="32"/>
        </w:rPr>
        <w:t>第二款  否决制：</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任何院（系）学生会出现以下情况中任何一种，将被取消“十佳院（系）学生会”评选资格：</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1、违反校党委、团委相关精神，故意隐瞒或不及时汇报院（系）学生会中发生的具有重大负面影响的事件；</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2、无故推托学校相关部门及上级团、学组织分配的合理工作任务，造成严重不良影响。</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3、在所提交的工作总结及证明中造假，或在参评过程存在不正当竞争行为；</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4、出现重大工作失误，造成学生群体骚动、损害本校形象、重大物资损失或人员伤亡等严重后果；</w:t>
      </w:r>
    </w:p>
    <w:p>
      <w:pPr>
        <w:widowControl/>
        <w:wordWrap w:val="0"/>
        <w:adjustRightInd w:val="0"/>
        <w:spacing w:line="580" w:lineRule="exact"/>
        <w:ind w:firstLine="560" w:firstLineChars="200"/>
        <w:jc w:val="left"/>
        <w:rPr>
          <w:rFonts w:ascii="仿宋_GB2312" w:hAnsi="宋体" w:eastAsia="仿宋_GB2312" w:cs="宋体"/>
          <w:kern w:val="0"/>
          <w:sz w:val="28"/>
          <w:szCs w:val="32"/>
        </w:rPr>
      </w:pPr>
    </w:p>
    <w:p>
      <w:pPr>
        <w:widowControl/>
        <w:wordWrap w:val="0"/>
        <w:adjustRightInd w:val="0"/>
        <w:spacing w:after="240" w:line="580" w:lineRule="exact"/>
        <w:jc w:val="center"/>
        <w:rPr>
          <w:rFonts w:ascii="黑体" w:hAnsi="黑体" w:eastAsia="黑体" w:cs="宋体"/>
          <w:kern w:val="0"/>
          <w:sz w:val="32"/>
          <w:szCs w:val="32"/>
        </w:rPr>
      </w:pPr>
      <w:r>
        <w:rPr>
          <w:rFonts w:hint="eastAsia" w:ascii="黑体" w:hAnsi="黑体" w:eastAsia="黑体" w:cs="宋体"/>
          <w:kern w:val="0"/>
          <w:sz w:val="32"/>
          <w:szCs w:val="32"/>
        </w:rPr>
        <w:t xml:space="preserve">第二章  </w:t>
      </w:r>
      <w:r>
        <w:rPr>
          <w:rFonts w:hint="eastAsia" w:ascii="黑体" w:hAnsi="黑体" w:eastAsia="黑体" w:cs="宋体"/>
          <w:b/>
          <w:kern w:val="0"/>
          <w:sz w:val="32"/>
          <w:szCs w:val="32"/>
        </w:rPr>
        <w:t>评分指标体系表</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0"/>
        <w:gridCol w:w="720"/>
        <w:gridCol w:w="5345"/>
        <w:gridCol w:w="955"/>
        <w:gridCol w:w="746"/>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4"/>
                <w:szCs w:val="21"/>
              </w:rPr>
            </w:pPr>
            <w:r>
              <w:rPr>
                <w:rFonts w:hint="eastAsia" w:ascii="黑体" w:hAnsi="黑体" w:eastAsia="黑体" w:cs="宋体"/>
                <w:color w:val="000000"/>
                <w:kern w:val="0"/>
                <w:sz w:val="24"/>
                <w:szCs w:val="21"/>
              </w:rPr>
              <w:t>一级指标</w:t>
            </w:r>
          </w:p>
        </w:tc>
        <w:tc>
          <w:tcPr>
            <w:tcW w:w="720"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黑体" w:hAnsi="黑体" w:eastAsia="黑体" w:cs="宋体"/>
                <w:color w:val="000000"/>
                <w:kern w:val="0"/>
                <w:sz w:val="24"/>
                <w:szCs w:val="21"/>
              </w:rPr>
            </w:pPr>
            <w:r>
              <w:rPr>
                <w:rFonts w:hint="eastAsia" w:ascii="黑体" w:hAnsi="黑体" w:eastAsia="黑体" w:cs="宋体"/>
                <w:color w:val="000000"/>
                <w:kern w:val="0"/>
                <w:sz w:val="24"/>
                <w:szCs w:val="21"/>
              </w:rPr>
              <w:t>二级</w:t>
            </w:r>
          </w:p>
          <w:p>
            <w:pPr>
              <w:widowControl/>
              <w:wordWrap w:val="0"/>
              <w:jc w:val="center"/>
              <w:rPr>
                <w:rFonts w:ascii="黑体" w:hAnsi="黑体" w:eastAsia="黑体" w:cs="宋体"/>
                <w:color w:val="000000"/>
                <w:kern w:val="0"/>
                <w:sz w:val="24"/>
                <w:szCs w:val="21"/>
              </w:rPr>
            </w:pPr>
            <w:r>
              <w:rPr>
                <w:rFonts w:hint="eastAsia" w:ascii="黑体" w:hAnsi="黑体" w:eastAsia="黑体" w:cs="宋体"/>
                <w:color w:val="000000"/>
                <w:kern w:val="0"/>
                <w:sz w:val="24"/>
                <w:szCs w:val="21"/>
              </w:rPr>
              <w:t>指标</w:t>
            </w: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黑体" w:hAnsi="黑体" w:eastAsia="黑体" w:cs="宋体"/>
                <w:color w:val="000000"/>
                <w:kern w:val="0"/>
                <w:sz w:val="24"/>
                <w:szCs w:val="21"/>
              </w:rPr>
            </w:pPr>
            <w:r>
              <w:rPr>
                <w:rFonts w:hint="eastAsia" w:ascii="黑体" w:hAnsi="黑体" w:eastAsia="黑体" w:cs="宋体"/>
                <w:color w:val="000000"/>
                <w:kern w:val="0"/>
                <w:sz w:val="24"/>
                <w:szCs w:val="21"/>
              </w:rPr>
              <w:t>考 核 点</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黑体" w:hAnsi="黑体" w:eastAsia="黑体" w:cs="宋体"/>
                <w:color w:val="000000"/>
                <w:kern w:val="0"/>
                <w:sz w:val="24"/>
                <w:szCs w:val="21"/>
              </w:rPr>
            </w:pPr>
            <w:r>
              <w:rPr>
                <w:rFonts w:hint="eastAsia" w:ascii="黑体" w:hAnsi="黑体" w:eastAsia="黑体" w:cs="宋体"/>
                <w:color w:val="000000"/>
                <w:kern w:val="0"/>
                <w:sz w:val="24"/>
                <w:szCs w:val="21"/>
              </w:rPr>
              <w:t>分值</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黑体" w:hAnsi="黑体" w:eastAsia="黑体" w:cs="宋体"/>
                <w:color w:val="000000"/>
                <w:kern w:val="0"/>
                <w:sz w:val="24"/>
                <w:szCs w:val="21"/>
              </w:rPr>
            </w:pPr>
            <w:r>
              <w:rPr>
                <w:rFonts w:hint="eastAsia" w:ascii="黑体" w:hAnsi="黑体" w:eastAsia="黑体" w:cs="宋体"/>
                <w:color w:val="000000"/>
                <w:kern w:val="0"/>
                <w:sz w:val="24"/>
                <w:szCs w:val="21"/>
              </w:rPr>
              <w:t>所得</w:t>
            </w:r>
          </w:p>
          <w:p>
            <w:pPr>
              <w:widowControl/>
              <w:wordWrap w:val="0"/>
              <w:jc w:val="center"/>
              <w:rPr>
                <w:rFonts w:ascii="黑体" w:hAnsi="黑体" w:eastAsia="黑体" w:cs="宋体"/>
                <w:color w:val="000000"/>
                <w:kern w:val="0"/>
                <w:sz w:val="24"/>
                <w:szCs w:val="21"/>
              </w:rPr>
            </w:pPr>
            <w:r>
              <w:rPr>
                <w:rFonts w:hint="eastAsia" w:ascii="黑体" w:hAnsi="黑体" w:eastAsia="黑体" w:cs="宋体"/>
                <w:color w:val="000000"/>
                <w:kern w:val="0"/>
                <w:sz w:val="24"/>
                <w:szCs w:val="21"/>
              </w:rPr>
              <w:t>成绩</w:t>
            </w: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黑体" w:hAnsi="黑体" w:eastAsia="黑体" w:cs="宋体"/>
                <w:color w:val="000000"/>
                <w:kern w:val="0"/>
                <w:sz w:val="24"/>
                <w:szCs w:val="21"/>
              </w:rPr>
            </w:pPr>
            <w:r>
              <w:rPr>
                <w:rFonts w:hint="eastAsia" w:ascii="黑体" w:hAnsi="黑体" w:eastAsia="黑体" w:cs="宋体"/>
                <w:color w:val="000000"/>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63"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1.</w:t>
            </w:r>
          </w:p>
          <w:p>
            <w:pPr>
              <w:widowControl/>
              <w:wordWrap w:val="0"/>
              <w:jc w:val="center"/>
              <w:rPr>
                <w:rFonts w:ascii="仿宋" w:hAnsi="仿宋" w:eastAsia="仿宋" w:cs="宋体"/>
                <w:color w:val="000000"/>
                <w:kern w:val="0"/>
                <w:sz w:val="24"/>
                <w:szCs w:val="21"/>
              </w:rPr>
            </w:pPr>
          </w:p>
          <w:p>
            <w:pPr>
              <w:widowControl/>
              <w:wordWrap w:val="0"/>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基本工作</w:t>
            </w:r>
          </w:p>
          <w:p>
            <w:pPr>
              <w:widowControl/>
              <w:wordWrap w:val="0"/>
              <w:jc w:val="center"/>
              <w:rPr>
                <w:rFonts w:ascii="仿宋" w:hAnsi="仿宋" w:eastAsia="仿宋" w:cs="宋体"/>
                <w:color w:val="000000"/>
                <w:kern w:val="0"/>
                <w:sz w:val="24"/>
                <w:szCs w:val="21"/>
              </w:rPr>
            </w:pPr>
          </w:p>
          <w:p>
            <w:pPr>
              <w:widowControl/>
              <w:wordWrap w:val="0"/>
              <w:jc w:val="center"/>
              <w:rPr>
                <w:rFonts w:ascii="仿宋" w:hAnsi="仿宋" w:eastAsia="仿宋" w:cs="宋体"/>
                <w:color w:val="000000"/>
                <w:kern w:val="0"/>
                <w:sz w:val="24"/>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1.1</w:t>
            </w:r>
          </w:p>
          <w:p>
            <w:pPr>
              <w:widowControl/>
              <w:wordWrap w:val="0"/>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计划</w:t>
            </w:r>
          </w:p>
          <w:p>
            <w:pPr>
              <w:widowControl/>
              <w:wordWrap w:val="0"/>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总结</w:t>
            </w:r>
          </w:p>
        </w:tc>
        <w:tc>
          <w:tcPr>
            <w:tcW w:w="53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1"/>
              </w:rPr>
            </w:pPr>
            <w:r>
              <w:rPr>
                <w:rFonts w:hint="eastAsia" w:ascii="仿宋" w:hAnsi="仿宋" w:eastAsia="仿宋" w:cs="宋体"/>
                <w:bCs/>
                <w:color w:val="000000"/>
                <w:kern w:val="0"/>
                <w:sz w:val="24"/>
                <w:szCs w:val="21"/>
              </w:rPr>
              <w:t>（1）</w:t>
            </w:r>
            <w:r>
              <w:rPr>
                <w:rFonts w:hint="eastAsia" w:ascii="仿宋" w:hAnsi="仿宋" w:eastAsia="仿宋" w:cs="宋体"/>
                <w:color w:val="000000"/>
                <w:kern w:val="0"/>
                <w:sz w:val="24"/>
                <w:szCs w:val="21"/>
              </w:rPr>
              <w:t>院（系）学生会按时上交学年、学期工作计划</w:t>
            </w:r>
            <w:r>
              <w:rPr>
                <w:rFonts w:hint="eastAsia" w:ascii="仿宋" w:hAnsi="仿宋" w:eastAsia="仿宋" w:cs="宋体"/>
                <w:kern w:val="0"/>
                <w:sz w:val="24"/>
                <w:szCs w:val="21"/>
              </w:rPr>
              <w:t>，学期、学年末有工作总结。</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color w:val="000000"/>
                <w:kern w:val="0"/>
                <w:sz w:val="24"/>
              </w:rPr>
            </w:pPr>
            <w:r>
              <w:rPr>
                <w:rFonts w:hint="eastAsia" w:ascii="仿宋" w:hAnsi="仿宋" w:eastAsia="仿宋" w:cs="宋体"/>
                <w:color w:val="000000"/>
                <w:kern w:val="0"/>
                <w:sz w:val="24"/>
              </w:rPr>
              <w:t>2分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color w:val="000000"/>
                <w:kern w:val="0"/>
                <w:sz w:val="24"/>
              </w:rPr>
            </w:pPr>
          </w:p>
        </w:tc>
        <w:tc>
          <w:tcPr>
            <w:tcW w:w="874" w:type="dxa"/>
            <w:vMerge w:val="restart"/>
            <w:tcBorders>
              <w:top w:val="single" w:color="auto" w:sz="4" w:space="0"/>
              <w:left w:val="single" w:color="auto" w:sz="4" w:space="0"/>
              <w:right w:val="single" w:color="auto" w:sz="4" w:space="0"/>
            </w:tcBorders>
            <w:vAlign w:val="center"/>
          </w:tcPr>
          <w:p>
            <w:pPr>
              <w:widowControl/>
              <w:wordWrap w:val="0"/>
              <w:jc w:val="center"/>
              <w:rPr>
                <w:rFonts w:ascii="仿宋" w:hAnsi="仿宋" w:eastAsia="仿宋" w:cs="宋体"/>
                <w:color w:val="000000"/>
                <w:kern w:val="0"/>
                <w:sz w:val="24"/>
                <w:szCs w:val="21"/>
              </w:rPr>
            </w:pPr>
          </w:p>
          <w:p>
            <w:pPr>
              <w:widowControl/>
              <w:wordWrap w:val="0"/>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基本工作项目仅由校学生会打分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1.2</w:t>
            </w:r>
          </w:p>
          <w:p>
            <w:pPr>
              <w:widowControl/>
              <w:wordWrap w:val="0"/>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参会</w:t>
            </w:r>
          </w:p>
          <w:p>
            <w:pPr>
              <w:widowControl/>
              <w:wordWrap w:val="0"/>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情况</w:t>
            </w: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color w:val="000000"/>
                <w:kern w:val="0"/>
                <w:sz w:val="24"/>
                <w:szCs w:val="21"/>
              </w:rPr>
              <w:t>（2）按时参加校学生会召开的工作会议，无迟到、无故缺席、早退现象。</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color w:val="000000"/>
                <w:kern w:val="0"/>
                <w:sz w:val="24"/>
              </w:rPr>
            </w:pPr>
            <w:r>
              <w:rPr>
                <w:rFonts w:hint="eastAsia" w:ascii="仿宋" w:hAnsi="仿宋" w:eastAsia="仿宋" w:cs="宋体"/>
                <w:color w:val="000000"/>
                <w:kern w:val="0"/>
                <w:sz w:val="24"/>
              </w:rPr>
              <w:t>4分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color w:val="000000"/>
                <w:kern w:val="0"/>
                <w:sz w:val="24"/>
              </w:rPr>
            </w:pPr>
          </w:p>
        </w:tc>
        <w:tc>
          <w:tcPr>
            <w:tcW w:w="874" w:type="dxa"/>
            <w:vMerge w:val="continue"/>
            <w:tcBorders>
              <w:left w:val="single" w:color="auto" w:sz="4" w:space="0"/>
              <w:right w:val="single" w:color="auto" w:sz="4" w:space="0"/>
            </w:tcBorders>
            <w:vAlign w:val="center"/>
          </w:tcPr>
          <w:p>
            <w:pPr>
              <w:widowControl/>
              <w:wordWrap w:val="0"/>
              <w:jc w:val="center"/>
              <w:rPr>
                <w:rFonts w:ascii="仿宋" w:hAnsi="仿宋" w:eastAsia="仿宋"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1.3</w:t>
            </w:r>
          </w:p>
          <w:p>
            <w:pPr>
              <w:widowControl/>
              <w:wordWrap w:val="0"/>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工作</w:t>
            </w:r>
          </w:p>
          <w:p>
            <w:pPr>
              <w:widowControl/>
              <w:wordWrap w:val="0"/>
              <w:jc w:val="center"/>
              <w:rPr>
                <w:rFonts w:ascii="仿宋" w:hAnsi="仿宋" w:eastAsia="仿宋" w:cs="宋体"/>
                <w:color w:val="000000"/>
                <w:kern w:val="0"/>
                <w:sz w:val="24"/>
                <w:szCs w:val="21"/>
              </w:rPr>
            </w:pPr>
            <w:r>
              <w:rPr>
                <w:rFonts w:hint="eastAsia" w:ascii="仿宋" w:hAnsi="仿宋" w:eastAsia="仿宋" w:cs="宋体"/>
                <w:color w:val="000000"/>
                <w:kern w:val="0"/>
                <w:sz w:val="24"/>
                <w:szCs w:val="21"/>
              </w:rPr>
              <w:t>任务</w:t>
            </w: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color w:val="000000"/>
                <w:kern w:val="0"/>
                <w:sz w:val="24"/>
                <w:szCs w:val="21"/>
              </w:rPr>
            </w:pPr>
            <w:r>
              <w:rPr>
                <w:rFonts w:hint="eastAsia" w:ascii="仿宋" w:hAnsi="仿宋" w:eastAsia="仿宋" w:cs="宋体"/>
                <w:bCs/>
                <w:color w:val="000000"/>
                <w:kern w:val="0"/>
                <w:sz w:val="24"/>
                <w:szCs w:val="21"/>
              </w:rPr>
              <w:t>（3）认真执行校团委及校学生会的决议，按时完成布置的各项任务。</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color w:val="000000"/>
                <w:kern w:val="0"/>
                <w:sz w:val="24"/>
              </w:rPr>
            </w:pPr>
            <w:r>
              <w:rPr>
                <w:rFonts w:hint="eastAsia" w:ascii="仿宋" w:hAnsi="仿宋" w:eastAsia="仿宋" w:cs="宋体"/>
                <w:color w:val="000000"/>
                <w:kern w:val="0"/>
                <w:sz w:val="24"/>
              </w:rPr>
              <w:t>4分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color w:val="000000"/>
                <w:kern w:val="0"/>
                <w:sz w:val="24"/>
              </w:rPr>
            </w:pPr>
          </w:p>
        </w:tc>
        <w:tc>
          <w:tcPr>
            <w:tcW w:w="874" w:type="dxa"/>
            <w:vMerge w:val="continue"/>
            <w:tcBorders>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76" w:hRule="atLeast"/>
          <w:jc w:val="center"/>
        </w:trPr>
        <w:tc>
          <w:tcPr>
            <w:tcW w:w="720" w:type="dxa"/>
            <w:vMerge w:val="restart"/>
            <w:tcBorders>
              <w:top w:val="single" w:color="auto" w:sz="4" w:space="0"/>
              <w:left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2.</w:t>
            </w:r>
          </w:p>
          <w:p>
            <w:pPr>
              <w:widowControl/>
              <w:wordWrap w:val="0"/>
              <w:jc w:val="center"/>
              <w:rPr>
                <w:rFonts w:ascii="仿宋" w:hAnsi="仿宋" w:eastAsia="仿宋" w:cs="宋体"/>
                <w:bCs/>
                <w:color w:val="000000"/>
                <w:kern w:val="0"/>
                <w:sz w:val="24"/>
                <w:szCs w:val="21"/>
              </w:rPr>
            </w:pP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组织</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建设</w:t>
            </w:r>
          </w:p>
          <w:p>
            <w:pPr>
              <w:widowControl/>
              <w:wordWrap w:val="0"/>
              <w:jc w:val="center"/>
              <w:rPr>
                <w:rFonts w:ascii="仿宋" w:hAnsi="仿宋" w:eastAsia="仿宋" w:cs="宋体"/>
                <w:bCs/>
                <w:color w:val="000000"/>
                <w:kern w:val="0"/>
                <w:sz w:val="24"/>
                <w:szCs w:val="21"/>
              </w:rPr>
            </w:pPr>
          </w:p>
          <w:p>
            <w:pPr>
              <w:widowControl/>
              <w:wordWrap w:val="0"/>
              <w:jc w:val="center"/>
              <w:rPr>
                <w:rFonts w:ascii="仿宋" w:hAnsi="仿宋" w:eastAsia="仿宋" w:cs="宋体"/>
                <w:bCs/>
                <w:color w:val="000000"/>
                <w:kern w:val="0"/>
                <w:sz w:val="24"/>
                <w:szCs w:val="21"/>
              </w:rPr>
            </w:pPr>
          </w:p>
        </w:tc>
        <w:tc>
          <w:tcPr>
            <w:tcW w:w="720" w:type="dxa"/>
            <w:vMerge w:val="restart"/>
            <w:tcBorders>
              <w:top w:val="single" w:color="auto" w:sz="4" w:space="0"/>
              <w:left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2.1</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队伍</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建设</w:t>
            </w:r>
          </w:p>
          <w:p>
            <w:pPr>
              <w:widowControl/>
              <w:wordWrap w:val="0"/>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（1）</w:t>
            </w:r>
            <w:r>
              <w:rPr>
                <w:rFonts w:hint="eastAsia" w:ascii="仿宋" w:hAnsi="仿宋" w:eastAsia="仿宋" w:cs="宋体"/>
                <w:color w:val="000000"/>
                <w:kern w:val="0"/>
                <w:sz w:val="24"/>
                <w:szCs w:val="21"/>
              </w:rPr>
              <w:t>学生会组织班子健全，按期换届，民主选举领导班子，班子的民主生活和工作制度健全有效，实行集体领导和分工负责相结合的工作制度。定期招新，招新录取方法科学、公开、公正。</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color w:val="000000"/>
                <w:kern w:val="0"/>
                <w:sz w:val="24"/>
              </w:rPr>
              <w:t>5</w:t>
            </w:r>
            <w:r>
              <w:rPr>
                <w:rFonts w:hint="eastAsia" w:ascii="仿宋" w:hAnsi="仿宋" w:eastAsia="仿宋" w:cs="宋体"/>
                <w:bCs/>
                <w:color w:val="000000"/>
                <w:kern w:val="0"/>
                <w:sz w:val="24"/>
              </w:rPr>
              <w:t>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p>
            <w:pPr>
              <w:widowControl/>
              <w:wordWrap w:val="0"/>
              <w:jc w:val="center"/>
              <w:rPr>
                <w:rFonts w:ascii="仿宋" w:hAnsi="仿宋" w:eastAsia="仿宋" w:cs="宋体"/>
                <w:bCs/>
                <w:color w:val="000000"/>
                <w:kern w:val="0"/>
                <w:sz w:val="24"/>
              </w:rPr>
            </w:pPr>
          </w:p>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6" w:hRule="atLeast"/>
          <w:jc w:val="center"/>
        </w:trPr>
        <w:tc>
          <w:tcPr>
            <w:tcW w:w="72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color w:val="000000"/>
                <w:kern w:val="0"/>
                <w:sz w:val="24"/>
                <w:szCs w:val="21"/>
              </w:rPr>
            </w:pPr>
            <w:r>
              <w:rPr>
                <w:rFonts w:hint="eastAsia" w:ascii="仿宋" w:hAnsi="仿宋" w:eastAsia="仿宋" w:cs="宋体"/>
                <w:color w:val="000000"/>
                <w:kern w:val="0"/>
                <w:sz w:val="24"/>
                <w:szCs w:val="21"/>
              </w:rPr>
              <w:t>（2）所属班级班子健全，按期换届，民主选举，建立定期联系班长会议制度。</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color w:val="000000"/>
                <w:kern w:val="0"/>
                <w:sz w:val="24"/>
              </w:rPr>
              <w:t>3</w:t>
            </w:r>
            <w:r>
              <w:rPr>
                <w:rFonts w:hint="eastAsia" w:ascii="仿宋" w:hAnsi="仿宋" w:eastAsia="仿宋" w:cs="宋体"/>
                <w:bCs/>
                <w:color w:val="000000"/>
                <w:kern w:val="0"/>
                <w:sz w:val="24"/>
              </w:rPr>
              <w:t>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6" w:hRule="atLeast"/>
          <w:jc w:val="center"/>
        </w:trPr>
        <w:tc>
          <w:tcPr>
            <w:tcW w:w="72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color w:val="000000"/>
                <w:kern w:val="0"/>
                <w:sz w:val="24"/>
                <w:szCs w:val="21"/>
              </w:rPr>
            </w:pPr>
            <w:r>
              <w:rPr>
                <w:rFonts w:hint="eastAsia" w:ascii="仿宋" w:hAnsi="仿宋" w:eastAsia="仿宋" w:cs="宋体"/>
                <w:bCs/>
                <w:color w:val="000000"/>
                <w:kern w:val="0"/>
                <w:sz w:val="24"/>
                <w:szCs w:val="21"/>
              </w:rPr>
              <w:t>（3）定期</w:t>
            </w:r>
            <w:r>
              <w:rPr>
                <w:rFonts w:hint="eastAsia" w:ascii="仿宋" w:hAnsi="仿宋" w:eastAsia="仿宋" w:cs="宋体"/>
                <w:color w:val="000000"/>
                <w:kern w:val="0"/>
                <w:sz w:val="24"/>
                <w:szCs w:val="21"/>
              </w:rPr>
              <w:t>举办学生会干部培训班，对学生会干部进行思想教育、业务能力培训并开展素质拓展活动。每学年不少于2期。</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2分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6" w:hRule="atLeast"/>
          <w:jc w:val="center"/>
        </w:trPr>
        <w:tc>
          <w:tcPr>
            <w:tcW w:w="72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（4）学生会部门设置合理，分工明确，通力合作，有效完成任务。</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3分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76" w:hRule="atLeast"/>
          <w:jc w:val="center"/>
        </w:trPr>
        <w:tc>
          <w:tcPr>
            <w:tcW w:w="72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restart"/>
            <w:tcBorders>
              <w:top w:val="single" w:color="auto" w:sz="4" w:space="0"/>
              <w:left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2.2</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制度</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建设</w:t>
            </w:r>
          </w:p>
          <w:p>
            <w:pPr>
              <w:widowControl/>
              <w:wordWrap w:val="0"/>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（1）定期召开院（系）学生会工作例会，每月不少于1次，讨论、布置、检查工作，</w:t>
            </w:r>
            <w:r>
              <w:rPr>
                <w:rFonts w:hint="eastAsia" w:ascii="仿宋" w:hAnsi="仿宋" w:eastAsia="仿宋" w:cs="宋体"/>
                <w:kern w:val="0"/>
                <w:sz w:val="24"/>
                <w:szCs w:val="21"/>
              </w:rPr>
              <w:t>并有书面记录。</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kern w:val="0"/>
                <w:sz w:val="24"/>
              </w:rPr>
              <w:t>3</w:t>
            </w:r>
            <w:r>
              <w:rPr>
                <w:rFonts w:hint="eastAsia" w:ascii="仿宋" w:hAnsi="仿宋" w:eastAsia="仿宋" w:cs="宋体"/>
                <w:bCs/>
                <w:color w:val="000000"/>
                <w:kern w:val="0"/>
                <w:sz w:val="24"/>
              </w:rPr>
              <w:t>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92" w:hRule="atLeast"/>
          <w:jc w:val="center"/>
        </w:trPr>
        <w:tc>
          <w:tcPr>
            <w:tcW w:w="72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right w:val="single" w:color="auto" w:sz="4" w:space="0"/>
            </w:tcBorders>
            <w:vAlign w:val="center"/>
          </w:tcPr>
          <w:p>
            <w:pPr>
              <w:wordWrap w:val="0"/>
              <w:rPr>
                <w:rFonts w:ascii="仿宋" w:hAnsi="仿宋" w:eastAsia="仿宋" w:cs="宋体"/>
                <w:bCs/>
                <w:color w:val="000000"/>
                <w:kern w:val="0"/>
                <w:sz w:val="24"/>
                <w:szCs w:val="21"/>
              </w:rPr>
            </w:pPr>
            <w:r>
              <w:rPr>
                <w:rFonts w:hint="eastAsia" w:ascii="仿宋" w:hAnsi="仿宋" w:eastAsia="仿宋" w:cs="Tahoma"/>
                <w:color w:val="000000"/>
                <w:kern w:val="0"/>
                <w:sz w:val="24"/>
                <w:szCs w:val="21"/>
              </w:rPr>
              <w:t>（2）根据实际制定学生会章程以及工作、会议、奖惩、财务等相关制度，制度体系完善、合理，使各项工作都有章可循。</w:t>
            </w:r>
          </w:p>
        </w:tc>
        <w:tc>
          <w:tcPr>
            <w:tcW w:w="955" w:type="dxa"/>
            <w:tcBorders>
              <w:top w:val="single" w:color="auto" w:sz="4" w:space="0"/>
              <w:left w:val="single" w:color="auto" w:sz="4" w:space="0"/>
              <w:right w:val="single" w:color="auto" w:sz="4" w:space="0"/>
            </w:tcBorders>
            <w:vAlign w:val="center"/>
          </w:tcPr>
          <w:p>
            <w:pPr>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2分</w:t>
            </w:r>
          </w:p>
        </w:tc>
        <w:tc>
          <w:tcPr>
            <w:tcW w:w="746" w:type="dxa"/>
            <w:tcBorders>
              <w:top w:val="single" w:color="auto" w:sz="4" w:space="0"/>
              <w:left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4" w:hRule="atLeast"/>
          <w:jc w:val="center"/>
        </w:trPr>
        <w:tc>
          <w:tcPr>
            <w:tcW w:w="72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right w:val="single" w:color="auto" w:sz="4" w:space="0"/>
            </w:tcBorders>
            <w:vAlign w:val="center"/>
          </w:tcPr>
          <w:p>
            <w:pPr>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（3）</w:t>
            </w:r>
            <w:r>
              <w:rPr>
                <w:rFonts w:hint="eastAsia" w:ascii="仿宋" w:hAnsi="仿宋" w:eastAsia="仿宋" w:cs="Tahoma"/>
                <w:color w:val="000000"/>
                <w:kern w:val="0"/>
                <w:sz w:val="24"/>
                <w:szCs w:val="21"/>
              </w:rPr>
              <w:t>定期开展优秀学生干部的评选表彰工作，制定评选标准及相关制度。</w:t>
            </w:r>
          </w:p>
        </w:tc>
        <w:tc>
          <w:tcPr>
            <w:tcW w:w="955" w:type="dxa"/>
            <w:tcBorders>
              <w:left w:val="single" w:color="auto" w:sz="4" w:space="0"/>
              <w:right w:val="single" w:color="auto" w:sz="4" w:space="0"/>
            </w:tcBorders>
            <w:vAlign w:val="center"/>
          </w:tcPr>
          <w:p>
            <w:pPr>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2分</w:t>
            </w:r>
          </w:p>
        </w:tc>
        <w:tc>
          <w:tcPr>
            <w:tcW w:w="746" w:type="dxa"/>
            <w:tcBorders>
              <w:left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left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30" w:hRule="atLeast"/>
          <w:jc w:val="center"/>
        </w:trPr>
        <w:tc>
          <w:tcPr>
            <w:tcW w:w="72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Tahoma"/>
                <w:color w:val="000000"/>
                <w:kern w:val="0"/>
                <w:sz w:val="24"/>
                <w:szCs w:val="21"/>
              </w:rPr>
              <w:t>（4）推荐优秀学生干部到校学生会工作（干事及委员不计），并在校学生中担任副部级或副部级以上干部。</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kern w:val="0"/>
                <w:sz w:val="24"/>
              </w:rPr>
              <w:t>3</w:t>
            </w:r>
            <w:r>
              <w:rPr>
                <w:rFonts w:hint="eastAsia" w:ascii="仿宋" w:hAnsi="仿宋" w:eastAsia="仿宋" w:cs="宋体"/>
                <w:bCs/>
                <w:color w:val="000000"/>
                <w:kern w:val="0"/>
                <w:sz w:val="24"/>
              </w:rPr>
              <w:t>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48" w:hRule="atLeast"/>
          <w:jc w:val="center"/>
        </w:trPr>
        <w:tc>
          <w:tcPr>
            <w:tcW w:w="72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2.3</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指导</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基层班级</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工作</w:t>
            </w: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（1）重视班级学生干部队伍建设，班级换届工作及时、民主、规范。</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3分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0" w:hRule="atLeast"/>
          <w:jc w:val="center"/>
        </w:trPr>
        <w:tc>
          <w:tcPr>
            <w:tcW w:w="72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（2）指导基层班集体独立自主开展工作，各项工作开展成效显著，活动影响良好，开展的活动有特色。</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2分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54"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3.</w:t>
            </w:r>
          </w:p>
          <w:p>
            <w:pPr>
              <w:widowControl/>
              <w:wordWrap w:val="0"/>
              <w:jc w:val="center"/>
              <w:rPr>
                <w:rFonts w:ascii="仿宋" w:hAnsi="仿宋" w:eastAsia="仿宋" w:cs="宋体"/>
                <w:bCs/>
                <w:color w:val="000000"/>
                <w:kern w:val="0"/>
                <w:sz w:val="24"/>
                <w:szCs w:val="21"/>
              </w:rPr>
            </w:pP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思想</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建设</w:t>
            </w:r>
          </w:p>
          <w:p>
            <w:pPr>
              <w:widowControl/>
              <w:wordWrap w:val="0"/>
              <w:jc w:val="center"/>
              <w:rPr>
                <w:rFonts w:ascii="仿宋" w:hAnsi="仿宋" w:eastAsia="仿宋" w:cs="宋体"/>
                <w:bCs/>
                <w:color w:val="000000"/>
                <w:kern w:val="0"/>
                <w:sz w:val="24"/>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3.1</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思想</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教育</w:t>
            </w: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kern w:val="0"/>
                <w:sz w:val="24"/>
                <w:szCs w:val="21"/>
              </w:rPr>
            </w:pPr>
            <w:r>
              <w:rPr>
                <w:rFonts w:hint="eastAsia" w:ascii="仿宋" w:hAnsi="仿宋" w:eastAsia="仿宋" w:cs="宋体"/>
                <w:bCs/>
                <w:kern w:val="0"/>
                <w:sz w:val="24"/>
                <w:szCs w:val="21"/>
              </w:rPr>
              <w:t>（1）定期在院系内组织开展爱国主义、集体主义、社会主义、团员意识教育等思想教育活动，每学年不少于2次；</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4分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7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3.2</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宣传</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工作</w:t>
            </w:r>
          </w:p>
          <w:p>
            <w:pPr>
              <w:widowControl/>
              <w:wordWrap w:val="0"/>
              <w:jc w:val="center"/>
              <w:rPr>
                <w:rFonts w:ascii="仿宋" w:hAnsi="仿宋" w:eastAsia="仿宋" w:cs="宋体"/>
                <w:bCs/>
                <w:color w:val="000000"/>
                <w:kern w:val="0"/>
                <w:sz w:val="24"/>
                <w:szCs w:val="21"/>
              </w:rPr>
            </w:pPr>
          </w:p>
          <w:p>
            <w:pPr>
              <w:widowControl/>
              <w:wordWrap w:val="0"/>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（1）做好学生会的宣传工作，在同学中有较高影响力。</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3分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7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（2）建有学生会网站或出版有会刊，信息工作有创意，有特色，有成效，信息更新及时。</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3分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0"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4.</w:t>
            </w:r>
          </w:p>
          <w:p>
            <w:pPr>
              <w:widowControl/>
              <w:wordWrap w:val="0"/>
              <w:jc w:val="center"/>
              <w:rPr>
                <w:rFonts w:ascii="仿宋" w:hAnsi="仿宋" w:eastAsia="仿宋" w:cs="宋体"/>
                <w:bCs/>
                <w:color w:val="000000"/>
                <w:kern w:val="0"/>
                <w:sz w:val="24"/>
                <w:szCs w:val="21"/>
              </w:rPr>
            </w:pP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主题</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活动</w:t>
            </w:r>
          </w:p>
          <w:p>
            <w:pPr>
              <w:widowControl/>
              <w:wordWrap w:val="0"/>
              <w:jc w:val="center"/>
              <w:rPr>
                <w:rFonts w:ascii="仿宋" w:hAnsi="仿宋" w:eastAsia="仿宋" w:cs="宋体"/>
                <w:bCs/>
                <w:color w:val="000000"/>
                <w:kern w:val="0"/>
                <w:sz w:val="24"/>
                <w:szCs w:val="21"/>
              </w:rPr>
            </w:pPr>
          </w:p>
          <w:p>
            <w:pPr>
              <w:widowControl/>
              <w:wordWrap w:val="0"/>
              <w:ind w:left="-466" w:leftChars="-222" w:firstLine="530" w:firstLineChars="221"/>
              <w:jc w:val="center"/>
              <w:rPr>
                <w:rFonts w:ascii="仿宋" w:hAnsi="仿宋" w:eastAsia="仿宋" w:cs="宋体"/>
                <w:bCs/>
                <w:color w:val="000000"/>
                <w:kern w:val="0"/>
                <w:sz w:val="24"/>
                <w:szCs w:val="21"/>
              </w:rPr>
            </w:pP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4.1</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课外</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学术</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科技</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活动</w:t>
            </w:r>
          </w:p>
          <w:p>
            <w:pPr>
              <w:widowControl/>
              <w:wordWrap w:val="0"/>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（1）在专业老师指导下，积极组织开展院内各类学生课外学术科技与创新活动。</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4分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7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（2）积极参加校团委及校学生会组织的学生课外学术科技与创新活动。</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5分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46"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（3）有学生学术科技作品代表学校参加省级或全国竞赛并获奖。</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3分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11"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4.2</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青年</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志愿</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者活</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动</w:t>
            </w:r>
          </w:p>
          <w:p>
            <w:pPr>
              <w:widowControl/>
              <w:wordWrap w:val="0"/>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（1）积极组织学生开展青年志愿活动，建有志</w:t>
            </w:r>
          </w:p>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愿服务活动基地。</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3分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7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（2）青年志愿者活动的影响大、效果好，受到服务单位好评或书面表扬。</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3分</w:t>
            </w:r>
          </w:p>
          <w:p>
            <w:pPr>
              <w:widowControl/>
              <w:wordWrap w:val="0"/>
              <w:jc w:val="center"/>
              <w:rPr>
                <w:rFonts w:ascii="仿宋" w:hAnsi="仿宋" w:eastAsia="仿宋" w:cs="宋体"/>
                <w:bCs/>
                <w:color w:val="000000"/>
                <w:kern w:val="0"/>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6"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（3）积极参与校团委及校学生会组织的青年志愿服务活动。</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2分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01"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4.3</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文体</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活动</w:t>
            </w: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（1）积极组织开展院（系）内各种类型文体活动。</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3分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9"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（2）积极参加校团委及校学生会组织的各项文体活动。</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2分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7"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（3）有学生代表学校参加省级或国家级文体竞赛并获奖。</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3分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1"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4.4</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社会</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实践</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活动</w:t>
            </w: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（1）积极组织开展各类社会实践活动，活动有计划、有总结。</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3分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91"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（2）寒暑假组织社会实践小分队不少于1支，社会实践活动取得良好绩效。</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4分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（3）积极配合校团委及校学生会开展各项社会实践活动。</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3分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7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p>
            <w:pPr>
              <w:widowControl/>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4.5</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素质</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拓展</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工作</w:t>
            </w:r>
          </w:p>
          <w:p>
            <w:pPr>
              <w:widowControl/>
              <w:wordWrap w:val="0"/>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color w:val="000000"/>
                <w:kern w:val="0"/>
                <w:sz w:val="24"/>
                <w:szCs w:val="21"/>
              </w:rPr>
              <w:t>（1）按要求积极开展素质拓展活动，活动设计新颖、有创意、有特色。</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color w:val="000000"/>
                <w:kern w:val="0"/>
                <w:sz w:val="24"/>
              </w:rPr>
              <w:t>3</w:t>
            </w:r>
            <w:r>
              <w:rPr>
                <w:rFonts w:hint="eastAsia" w:ascii="仿宋" w:hAnsi="仿宋" w:eastAsia="仿宋" w:cs="宋体"/>
                <w:bCs/>
                <w:color w:val="000000"/>
                <w:kern w:val="0"/>
                <w:sz w:val="24"/>
              </w:rPr>
              <w:t>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64"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spacing w:val="-6"/>
                <w:kern w:val="0"/>
                <w:sz w:val="24"/>
                <w:szCs w:val="21"/>
              </w:rPr>
              <w:t>（2）大学生素质拓展工作规范，录入验证及时、准确，无学生投</w:t>
            </w:r>
            <w:r>
              <w:rPr>
                <w:rFonts w:hint="eastAsia" w:ascii="仿宋" w:hAnsi="仿宋" w:eastAsia="仿宋" w:cs="宋体"/>
                <w:bCs/>
                <w:color w:val="000000"/>
                <w:kern w:val="0"/>
                <w:sz w:val="24"/>
                <w:szCs w:val="21"/>
              </w:rPr>
              <w:t>诉</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3分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34"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（3）积极参加大学生素质拓展培训，并配合学校团委实施素质拓展计划。</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2分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86"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4.6</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品牌</w:t>
            </w:r>
          </w:p>
          <w:p>
            <w:pPr>
              <w:widowControl/>
              <w:wordWrap w:val="0"/>
              <w:jc w:val="center"/>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活动</w:t>
            </w: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r>
              <w:rPr>
                <w:rFonts w:hint="eastAsia" w:ascii="仿宋" w:hAnsi="仿宋" w:eastAsia="仿宋" w:cs="宋体"/>
                <w:bCs/>
                <w:color w:val="000000"/>
                <w:kern w:val="0"/>
                <w:sz w:val="24"/>
                <w:szCs w:val="21"/>
              </w:rPr>
              <w:t>院（系）学生会具有特色品牌活动，学生参与面广，影响大，为学校赢得荣誉。</w:t>
            </w: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4分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hd w:val="pct10" w:color="auto" w:fill="FFFFFF"/>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0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shd w:val="pct10" w:color="auto" w:fill="FFFFFF"/>
              </w:rPr>
            </w:pPr>
            <w:r>
              <w:rPr>
                <w:rFonts w:hint="eastAsia" w:ascii="仿宋" w:hAnsi="仿宋" w:eastAsia="仿宋" w:cs="宋体"/>
                <w:bCs/>
                <w:color w:val="000000"/>
                <w:kern w:val="0"/>
                <w:sz w:val="24"/>
                <w:szCs w:val="21"/>
              </w:rPr>
              <w:t>合计</w:t>
            </w:r>
          </w:p>
        </w:tc>
        <w:tc>
          <w:tcPr>
            <w:tcW w:w="720"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rPr>
            </w:pPr>
          </w:p>
        </w:tc>
        <w:tc>
          <w:tcPr>
            <w:tcW w:w="53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仿宋" w:hAnsi="仿宋" w:eastAsia="仿宋" w:cs="宋体"/>
                <w:bCs/>
                <w:color w:val="000000"/>
                <w:kern w:val="0"/>
                <w:sz w:val="24"/>
                <w:szCs w:val="21"/>
              </w:rPr>
            </w:pPr>
          </w:p>
          <w:p>
            <w:pPr>
              <w:widowControl/>
              <w:wordWrap w:val="0"/>
              <w:rPr>
                <w:rFonts w:ascii="仿宋" w:hAnsi="仿宋" w:eastAsia="仿宋" w:cs="宋体"/>
                <w:bCs/>
                <w:color w:val="000000"/>
                <w:kern w:val="0"/>
                <w:sz w:val="24"/>
                <w:szCs w:val="21"/>
              </w:rPr>
            </w:pPr>
          </w:p>
        </w:tc>
        <w:tc>
          <w:tcPr>
            <w:tcW w:w="95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rPr>
            </w:pPr>
            <w:r>
              <w:rPr>
                <w:rFonts w:hint="eastAsia" w:ascii="仿宋" w:hAnsi="仿宋" w:eastAsia="仿宋" w:cs="宋体"/>
                <w:bCs/>
                <w:color w:val="000000"/>
                <w:kern w:val="0"/>
                <w:sz w:val="24"/>
              </w:rPr>
              <w:t>100分</w:t>
            </w:r>
          </w:p>
        </w:tc>
        <w:tc>
          <w:tcPr>
            <w:tcW w:w="74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hd w:val="pct10" w:color="auto" w:fill="FFFFFF"/>
              </w:rPr>
            </w:pPr>
          </w:p>
        </w:tc>
        <w:tc>
          <w:tcPr>
            <w:tcW w:w="874"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 w:hAnsi="仿宋" w:eastAsia="仿宋" w:cs="宋体"/>
                <w:bCs/>
                <w:color w:val="000000"/>
                <w:kern w:val="0"/>
                <w:sz w:val="24"/>
                <w:szCs w:val="21"/>
                <w:shd w:val="pct10" w:color="auto" w:fill="FFFFFF"/>
              </w:rPr>
            </w:pPr>
          </w:p>
        </w:tc>
      </w:tr>
    </w:tbl>
    <w:p>
      <w:pPr>
        <w:widowControl/>
        <w:wordWrap w:val="0"/>
        <w:adjustRightInd w:val="0"/>
        <w:jc w:val="left"/>
        <w:rPr>
          <w:rFonts w:ascii="仿宋_GB2312" w:hAnsi="宋体" w:eastAsia="仿宋_GB2312" w:cs="宋体"/>
          <w:kern w:val="0"/>
          <w:sz w:val="28"/>
          <w:szCs w:val="32"/>
        </w:rPr>
      </w:pPr>
      <w:r>
        <w:rPr>
          <w:rFonts w:hint="eastAsia" w:ascii="仿宋_GB2312" w:hAnsi="宋体" w:eastAsia="仿宋_GB2312" w:cs="宋体"/>
          <w:b/>
          <w:kern w:val="0"/>
          <w:sz w:val="28"/>
          <w:szCs w:val="32"/>
        </w:rPr>
        <w:t>说明：</w:t>
      </w:r>
      <w:r>
        <w:rPr>
          <w:rFonts w:hint="eastAsia" w:ascii="仿宋_GB2312" w:hAnsi="宋体" w:eastAsia="仿宋_GB2312" w:cs="宋体"/>
          <w:kern w:val="0"/>
          <w:sz w:val="28"/>
          <w:szCs w:val="32"/>
        </w:rPr>
        <w:t>本评估体系表各指标建议分5个等级进行评分，好（分值的80%-100%）、较好（分值的60%-80%）、一般（分值的40%-60%）、较差（分值的20%-40%）、差（分值的0%-20%）</w:t>
      </w:r>
    </w:p>
    <w:p>
      <w:pPr>
        <w:widowControl/>
        <w:wordWrap w:val="0"/>
        <w:adjustRightInd w:val="0"/>
        <w:spacing w:before="240"/>
        <w:jc w:val="center"/>
        <w:rPr>
          <w:rFonts w:ascii="黑体" w:hAnsi="宋体" w:eastAsia="黑体" w:cs="宋体"/>
          <w:kern w:val="0"/>
          <w:sz w:val="32"/>
          <w:szCs w:val="32"/>
        </w:rPr>
      </w:pPr>
      <w:r>
        <w:rPr>
          <w:rFonts w:hint="eastAsia" w:ascii="黑体" w:hAnsi="宋体" w:eastAsia="黑体" w:cs="宋体"/>
          <w:kern w:val="0"/>
          <w:sz w:val="32"/>
          <w:szCs w:val="32"/>
        </w:rPr>
        <w:t>第三章  加分及扣分</w:t>
      </w:r>
    </w:p>
    <w:p>
      <w:pPr>
        <w:widowControl/>
        <w:wordWrap w:val="0"/>
        <w:adjustRightInd w:val="0"/>
        <w:spacing w:line="580" w:lineRule="exact"/>
        <w:ind w:firstLine="424" w:firstLineChars="151"/>
        <w:jc w:val="left"/>
        <w:rPr>
          <w:rFonts w:ascii="仿宋" w:hAnsi="仿宋" w:eastAsia="仿宋" w:cs="宋体"/>
          <w:kern w:val="0"/>
          <w:sz w:val="28"/>
          <w:szCs w:val="32"/>
        </w:rPr>
      </w:pPr>
      <w:r>
        <w:rPr>
          <w:rFonts w:hint="eastAsia" w:ascii="仿宋" w:hAnsi="仿宋" w:eastAsia="仿宋" w:cs="宋体"/>
          <w:b/>
          <w:kern w:val="0"/>
          <w:sz w:val="28"/>
          <w:szCs w:val="32"/>
        </w:rPr>
        <w:t>第一条</w:t>
      </w:r>
      <w:r>
        <w:rPr>
          <w:rFonts w:hint="eastAsia" w:ascii="仿宋" w:hAnsi="仿宋" w:eastAsia="仿宋" w:cs="宋体"/>
          <w:kern w:val="0"/>
          <w:sz w:val="28"/>
          <w:szCs w:val="32"/>
        </w:rPr>
        <w:t xml:space="preserve">  加分（总加分不超过2分）</w:t>
      </w:r>
    </w:p>
    <w:p>
      <w:pPr>
        <w:widowControl/>
        <w:wordWrap w:val="0"/>
        <w:adjustRightInd w:val="0"/>
        <w:spacing w:line="580" w:lineRule="exact"/>
        <w:ind w:firstLine="423" w:firstLineChars="151"/>
        <w:jc w:val="left"/>
        <w:rPr>
          <w:rFonts w:ascii="仿宋" w:hAnsi="仿宋" w:eastAsia="仿宋" w:cs="宋体"/>
          <w:kern w:val="0"/>
          <w:sz w:val="28"/>
          <w:szCs w:val="32"/>
        </w:rPr>
      </w:pPr>
      <w:r>
        <w:rPr>
          <w:rFonts w:hint="eastAsia" w:ascii="仿宋" w:hAnsi="仿宋" w:eastAsia="仿宋" w:cs="宋体"/>
          <w:kern w:val="0"/>
          <w:sz w:val="28"/>
          <w:szCs w:val="32"/>
        </w:rPr>
        <w:t>1、各院（系）学生会正副主席和正副部长获校级优秀学生奖学金（含其它针对学习成绩优秀的奖学金，不含社会公益及文体类单项奖励金，获奖者须任职半年以上）比例：</w:t>
      </w:r>
    </w:p>
    <w:p>
      <w:pPr>
        <w:widowControl/>
        <w:adjustRightInd w:val="0"/>
        <w:spacing w:line="580" w:lineRule="exact"/>
        <w:ind w:firstLine="560" w:firstLineChars="200"/>
        <w:jc w:val="distribute"/>
        <w:rPr>
          <w:rFonts w:ascii="仿宋" w:hAnsi="仿宋" w:eastAsia="仿宋" w:cs="宋体"/>
          <w:kern w:val="0"/>
          <w:sz w:val="28"/>
          <w:szCs w:val="32"/>
        </w:rPr>
      </w:pPr>
      <w:r>
        <w:rPr>
          <w:rFonts w:hint="eastAsia" w:ascii="仿宋" w:hAnsi="仿宋" w:eastAsia="仿宋" w:cs="宋体"/>
          <w:kern w:val="0"/>
          <w:sz w:val="28"/>
          <w:szCs w:val="32"/>
        </w:rPr>
        <w:t>比例计算：副部以上获奖学金人数÷副部以上人数＝100％，</w:t>
      </w:r>
    </w:p>
    <w:p>
      <w:pPr>
        <w:widowControl/>
        <w:adjustRightInd w:val="0"/>
        <w:spacing w:line="580" w:lineRule="exact"/>
        <w:jc w:val="left"/>
        <w:rPr>
          <w:rFonts w:ascii="仿宋" w:hAnsi="仿宋" w:eastAsia="仿宋" w:cs="宋体"/>
          <w:kern w:val="0"/>
          <w:sz w:val="28"/>
          <w:szCs w:val="32"/>
        </w:rPr>
      </w:pPr>
      <w:r>
        <w:rPr>
          <w:rFonts w:hint="eastAsia" w:ascii="仿宋" w:hAnsi="仿宋" w:eastAsia="仿宋" w:cs="宋体"/>
          <w:kern w:val="0"/>
          <w:sz w:val="28"/>
          <w:szCs w:val="32"/>
        </w:rPr>
        <w:t>加1分</w:t>
      </w:r>
    </w:p>
    <w:p>
      <w:pPr>
        <w:widowControl/>
        <w:wordWrap w:val="0"/>
        <w:adjustRightInd w:val="0"/>
        <w:spacing w:line="580" w:lineRule="exact"/>
        <w:ind w:firstLine="560" w:firstLineChars="200"/>
        <w:jc w:val="distribute"/>
        <w:rPr>
          <w:rFonts w:ascii="仿宋" w:hAnsi="仿宋" w:eastAsia="仿宋" w:cs="宋体"/>
          <w:kern w:val="0"/>
          <w:sz w:val="28"/>
          <w:szCs w:val="32"/>
        </w:rPr>
      </w:pPr>
      <w:r>
        <w:rPr>
          <w:rFonts w:hint="eastAsia" w:ascii="仿宋" w:hAnsi="仿宋" w:eastAsia="仿宋" w:cs="宋体"/>
          <w:kern w:val="0"/>
          <w:sz w:val="28"/>
          <w:szCs w:val="32"/>
        </w:rPr>
        <w:t>比例计算：副部以上获奖学金人数÷副部以上人数≧90％，</w:t>
      </w:r>
    </w:p>
    <w:p>
      <w:pPr>
        <w:widowControl/>
        <w:adjustRightInd w:val="0"/>
        <w:spacing w:line="580" w:lineRule="exact"/>
        <w:jc w:val="left"/>
        <w:rPr>
          <w:rFonts w:ascii="仿宋" w:hAnsi="仿宋" w:eastAsia="仿宋" w:cs="宋体"/>
          <w:kern w:val="0"/>
          <w:sz w:val="28"/>
          <w:szCs w:val="32"/>
        </w:rPr>
      </w:pPr>
      <w:r>
        <w:rPr>
          <w:rFonts w:hint="eastAsia" w:ascii="仿宋" w:hAnsi="仿宋" w:eastAsia="仿宋" w:cs="宋体"/>
          <w:kern w:val="0"/>
          <w:sz w:val="28"/>
          <w:szCs w:val="32"/>
        </w:rPr>
        <w:t>加0.9分</w:t>
      </w:r>
    </w:p>
    <w:p>
      <w:pPr>
        <w:widowControl/>
        <w:wordWrap w:val="0"/>
        <w:adjustRightInd w:val="0"/>
        <w:spacing w:line="580" w:lineRule="exact"/>
        <w:ind w:firstLine="560" w:firstLineChars="200"/>
        <w:jc w:val="distribute"/>
        <w:rPr>
          <w:rFonts w:ascii="仿宋" w:hAnsi="仿宋" w:eastAsia="仿宋" w:cs="宋体"/>
          <w:kern w:val="0"/>
          <w:sz w:val="28"/>
          <w:szCs w:val="32"/>
        </w:rPr>
      </w:pPr>
      <w:r>
        <w:rPr>
          <w:rFonts w:hint="eastAsia" w:ascii="仿宋" w:hAnsi="仿宋" w:eastAsia="仿宋" w:cs="宋体"/>
          <w:kern w:val="0"/>
          <w:sz w:val="28"/>
          <w:szCs w:val="32"/>
        </w:rPr>
        <w:t>比例计算：副部以上获奖学金人数÷副部以上人数≧70％，</w:t>
      </w:r>
    </w:p>
    <w:p>
      <w:pPr>
        <w:widowControl/>
        <w:adjustRightInd w:val="0"/>
        <w:spacing w:line="580" w:lineRule="exact"/>
        <w:jc w:val="left"/>
        <w:rPr>
          <w:rFonts w:ascii="仿宋" w:hAnsi="仿宋" w:eastAsia="仿宋" w:cs="宋体"/>
          <w:kern w:val="0"/>
          <w:sz w:val="28"/>
          <w:szCs w:val="32"/>
        </w:rPr>
      </w:pPr>
      <w:r>
        <w:rPr>
          <w:rFonts w:hint="eastAsia" w:ascii="仿宋" w:hAnsi="仿宋" w:eastAsia="仿宋" w:cs="宋体"/>
          <w:kern w:val="0"/>
          <w:sz w:val="28"/>
          <w:szCs w:val="32"/>
        </w:rPr>
        <w:t>加0.7分</w:t>
      </w:r>
    </w:p>
    <w:p>
      <w:pPr>
        <w:widowControl/>
        <w:wordWrap w:val="0"/>
        <w:adjustRightInd w:val="0"/>
        <w:spacing w:line="580" w:lineRule="exact"/>
        <w:ind w:firstLine="560" w:firstLineChars="200"/>
        <w:jc w:val="distribute"/>
        <w:rPr>
          <w:rFonts w:ascii="仿宋" w:hAnsi="仿宋" w:eastAsia="仿宋" w:cs="宋体"/>
          <w:kern w:val="0"/>
          <w:sz w:val="28"/>
          <w:szCs w:val="32"/>
        </w:rPr>
      </w:pPr>
      <w:r>
        <w:rPr>
          <w:rFonts w:hint="eastAsia" w:ascii="仿宋" w:hAnsi="仿宋" w:eastAsia="仿宋" w:cs="宋体"/>
          <w:kern w:val="0"/>
          <w:sz w:val="28"/>
          <w:szCs w:val="32"/>
        </w:rPr>
        <w:t>比例计算：副部以上获奖学金人数÷副部以上人数≧50％，</w:t>
      </w:r>
    </w:p>
    <w:p>
      <w:pPr>
        <w:widowControl/>
        <w:adjustRightInd w:val="0"/>
        <w:spacing w:line="580" w:lineRule="exact"/>
        <w:jc w:val="left"/>
        <w:rPr>
          <w:rFonts w:ascii="仿宋" w:hAnsi="仿宋" w:eastAsia="仿宋" w:cs="宋体"/>
          <w:kern w:val="0"/>
          <w:sz w:val="28"/>
          <w:szCs w:val="32"/>
        </w:rPr>
      </w:pPr>
      <w:r>
        <w:rPr>
          <w:rFonts w:hint="eastAsia" w:ascii="仿宋" w:hAnsi="仿宋" w:eastAsia="仿宋" w:cs="宋体"/>
          <w:kern w:val="0"/>
          <w:sz w:val="28"/>
          <w:szCs w:val="32"/>
        </w:rPr>
        <w:t>加0.5分</w:t>
      </w:r>
    </w:p>
    <w:p>
      <w:pPr>
        <w:widowControl/>
        <w:wordWrap w:val="0"/>
        <w:adjustRightInd w:val="0"/>
        <w:spacing w:line="580" w:lineRule="exact"/>
        <w:ind w:firstLine="560" w:firstLineChars="200"/>
        <w:jc w:val="distribute"/>
        <w:rPr>
          <w:rFonts w:ascii="仿宋" w:hAnsi="仿宋" w:eastAsia="仿宋" w:cs="宋体"/>
          <w:kern w:val="0"/>
          <w:sz w:val="28"/>
          <w:szCs w:val="32"/>
        </w:rPr>
      </w:pPr>
      <w:r>
        <w:rPr>
          <w:rFonts w:hint="eastAsia" w:ascii="仿宋" w:hAnsi="仿宋" w:eastAsia="仿宋" w:cs="宋体"/>
          <w:kern w:val="0"/>
          <w:sz w:val="28"/>
          <w:szCs w:val="32"/>
        </w:rPr>
        <w:t>比例计算：副部以上获奖学金人数÷副部以上人数≧30％，</w:t>
      </w:r>
    </w:p>
    <w:p>
      <w:pPr>
        <w:widowControl/>
        <w:adjustRightInd w:val="0"/>
        <w:spacing w:line="580" w:lineRule="exact"/>
        <w:jc w:val="left"/>
        <w:rPr>
          <w:rFonts w:ascii="仿宋" w:hAnsi="仿宋" w:eastAsia="仿宋" w:cs="宋体"/>
          <w:kern w:val="0"/>
          <w:sz w:val="28"/>
          <w:szCs w:val="32"/>
        </w:rPr>
      </w:pPr>
      <w:r>
        <w:rPr>
          <w:rFonts w:hint="eastAsia" w:ascii="仿宋" w:hAnsi="仿宋" w:eastAsia="仿宋" w:cs="宋体"/>
          <w:kern w:val="0"/>
          <w:sz w:val="28"/>
          <w:szCs w:val="32"/>
        </w:rPr>
        <w:t>加0.3分</w:t>
      </w:r>
    </w:p>
    <w:p>
      <w:pPr>
        <w:widowControl/>
        <w:adjustRightInd w:val="0"/>
        <w:spacing w:line="580" w:lineRule="exact"/>
        <w:ind w:firstLine="560" w:firstLineChars="200"/>
        <w:jc w:val="distribute"/>
        <w:rPr>
          <w:rFonts w:ascii="仿宋" w:hAnsi="仿宋" w:eastAsia="仿宋" w:cs="宋体"/>
          <w:kern w:val="0"/>
          <w:sz w:val="28"/>
          <w:szCs w:val="32"/>
        </w:rPr>
      </w:pPr>
      <w:r>
        <w:rPr>
          <w:rFonts w:hint="eastAsia" w:ascii="仿宋" w:hAnsi="仿宋" w:eastAsia="仿宋" w:cs="宋体"/>
          <w:kern w:val="0"/>
          <w:sz w:val="28"/>
          <w:szCs w:val="32"/>
        </w:rPr>
        <w:t>比例计算：副部以上获奖学金人数÷副部以上人数≧10％，</w:t>
      </w:r>
    </w:p>
    <w:p>
      <w:pPr>
        <w:widowControl/>
        <w:wordWrap w:val="0"/>
        <w:adjustRightInd w:val="0"/>
        <w:spacing w:line="580" w:lineRule="exact"/>
        <w:rPr>
          <w:rFonts w:ascii="仿宋" w:hAnsi="仿宋" w:eastAsia="仿宋" w:cs="宋体"/>
          <w:kern w:val="0"/>
          <w:sz w:val="28"/>
          <w:szCs w:val="32"/>
        </w:rPr>
      </w:pPr>
      <w:r>
        <w:rPr>
          <w:rFonts w:hint="eastAsia" w:ascii="仿宋" w:hAnsi="仿宋" w:eastAsia="仿宋" w:cs="宋体"/>
          <w:kern w:val="0"/>
          <w:sz w:val="28"/>
          <w:szCs w:val="32"/>
        </w:rPr>
        <w:t>加0.1分</w:t>
      </w:r>
    </w:p>
    <w:p>
      <w:pPr>
        <w:widowControl/>
        <w:wordWrap w:val="0"/>
        <w:adjustRightInd w:val="0"/>
        <w:spacing w:line="580" w:lineRule="exact"/>
        <w:ind w:firstLine="560" w:firstLineChars="200"/>
        <w:rPr>
          <w:rFonts w:ascii="仿宋" w:hAnsi="仿宋" w:eastAsia="仿宋" w:cs="宋体"/>
          <w:kern w:val="0"/>
          <w:sz w:val="28"/>
          <w:szCs w:val="32"/>
        </w:rPr>
      </w:pPr>
      <w:r>
        <w:rPr>
          <w:rFonts w:hint="eastAsia" w:ascii="仿宋" w:hAnsi="仿宋" w:eastAsia="仿宋" w:cs="宋体"/>
          <w:kern w:val="0"/>
          <w:sz w:val="28"/>
          <w:szCs w:val="32"/>
        </w:rPr>
        <w:t>2.院系学生会积极承办校学生会活动的，各校区常委可酌情加分，加分尺度一般在1分以内。</w:t>
      </w:r>
    </w:p>
    <w:p>
      <w:pPr>
        <w:widowControl/>
        <w:wordWrap w:val="0"/>
        <w:adjustRightInd w:val="0"/>
        <w:spacing w:line="580" w:lineRule="exact"/>
        <w:ind w:firstLine="565" w:firstLineChars="201"/>
        <w:jc w:val="left"/>
        <w:rPr>
          <w:rFonts w:ascii="仿宋" w:hAnsi="仿宋" w:eastAsia="仿宋" w:cs="宋体"/>
          <w:kern w:val="0"/>
          <w:sz w:val="28"/>
          <w:szCs w:val="32"/>
        </w:rPr>
      </w:pPr>
      <w:r>
        <w:rPr>
          <w:rFonts w:hint="eastAsia" w:ascii="仿宋" w:hAnsi="仿宋" w:eastAsia="仿宋" w:cs="宋体"/>
          <w:b/>
          <w:kern w:val="0"/>
          <w:sz w:val="28"/>
          <w:szCs w:val="32"/>
        </w:rPr>
        <w:t>第二条</w:t>
      </w:r>
      <w:r>
        <w:rPr>
          <w:rFonts w:hint="eastAsia" w:ascii="仿宋" w:hAnsi="仿宋" w:eastAsia="仿宋" w:cs="宋体"/>
          <w:kern w:val="0"/>
          <w:sz w:val="28"/>
          <w:szCs w:val="32"/>
        </w:rPr>
        <w:t xml:space="preserve">  扣分（总扣分不超过10分）</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各院（系）学生会副部长级以上成员受学校处分比例：</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通报批评：</w:t>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2分/5%    （不足5%的按5%计算）</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警    告：</w:t>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3分/5%    （不足5%的按5%计算）</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严重警告：</w:t>
      </w:r>
      <w:r>
        <w:rPr>
          <w:rFonts w:hint="eastAsia" w:ascii="仿宋" w:hAnsi="仿宋" w:eastAsia="仿宋" w:cs="宋体"/>
          <w:kern w:val="0"/>
          <w:sz w:val="28"/>
          <w:szCs w:val="32"/>
        </w:rPr>
        <w:tab/>
      </w:r>
      <w:r>
        <w:rPr>
          <w:rFonts w:hint="eastAsia" w:ascii="仿宋" w:hAnsi="仿宋" w:eastAsia="仿宋" w:cs="宋体"/>
          <w:kern w:val="0"/>
          <w:sz w:val="28"/>
          <w:szCs w:val="32"/>
        </w:rPr>
        <w:t xml:space="preserve">      4分/5%    （不足5%的按5%计算）</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记    过：</w:t>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5分/5%    （不足5%的按5%计算）</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留校察看：</w:t>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6分/5%    （不足5%的按5%计算）</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勒令退学：</w:t>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7分/5%    （不足5%的按5%计算）</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开除学籍：</w:t>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 xml:space="preserve">   8分/5%    （不足5%的按5%计算）</w:t>
      </w:r>
    </w:p>
    <w:p>
      <w:pPr>
        <w:widowControl/>
        <w:wordWrap w:val="0"/>
        <w:adjustRightInd w:val="0"/>
        <w:spacing w:line="580" w:lineRule="exact"/>
        <w:ind w:firstLine="640" w:firstLineChars="200"/>
        <w:jc w:val="left"/>
        <w:rPr>
          <w:rFonts w:ascii="仿宋_GB2312" w:hAnsi="宋体" w:eastAsia="仿宋_GB2312" w:cs="宋体"/>
          <w:kern w:val="0"/>
          <w:sz w:val="32"/>
          <w:szCs w:val="32"/>
        </w:rPr>
      </w:pPr>
    </w:p>
    <w:p>
      <w:pPr>
        <w:widowControl/>
        <w:wordWrap w:val="0"/>
        <w:adjustRightInd w:val="0"/>
        <w:spacing w:line="580" w:lineRule="exact"/>
        <w:jc w:val="center"/>
        <w:rPr>
          <w:rFonts w:ascii="黑体" w:hAnsi="宋体" w:eastAsia="黑体" w:cs="宋体"/>
          <w:kern w:val="0"/>
          <w:sz w:val="32"/>
          <w:szCs w:val="32"/>
        </w:rPr>
      </w:pPr>
      <w:r>
        <w:rPr>
          <w:rFonts w:hint="eastAsia" w:ascii="黑体" w:hAnsi="宋体" w:eastAsia="黑体" w:cs="宋体"/>
          <w:kern w:val="0"/>
          <w:sz w:val="32"/>
          <w:szCs w:val="32"/>
        </w:rPr>
        <w:t>第四章  单项奖设立</w:t>
      </w:r>
    </w:p>
    <w:p>
      <w:pPr>
        <w:ind w:firstLine="562" w:firstLineChars="200"/>
        <w:rPr>
          <w:rFonts w:ascii="仿宋" w:hAnsi="仿宋" w:eastAsia="仿宋" w:cs="宋体"/>
          <w:kern w:val="0"/>
          <w:sz w:val="28"/>
          <w:szCs w:val="32"/>
        </w:rPr>
      </w:pPr>
      <w:r>
        <w:rPr>
          <w:rFonts w:hint="eastAsia" w:ascii="仿宋" w:hAnsi="仿宋" w:eastAsia="仿宋" w:cs="宋体"/>
          <w:b/>
          <w:kern w:val="0"/>
          <w:sz w:val="28"/>
          <w:szCs w:val="32"/>
        </w:rPr>
        <w:t xml:space="preserve">第一条  </w:t>
      </w:r>
      <w:r>
        <w:rPr>
          <w:rFonts w:hint="eastAsia" w:ascii="仿宋" w:hAnsi="仿宋" w:eastAsia="仿宋" w:cs="宋体"/>
          <w:kern w:val="0"/>
          <w:sz w:val="28"/>
          <w:szCs w:val="32"/>
        </w:rPr>
        <w:t>中山大学年度十佳院“系”学生会评选设三个单项奖（包括社会公益、学术研究，文艺体育等三个领域），各校区无固定名额分配。该单项奖由校学生会评审小组根据各院（系）学生会上交材料和日常工作情况综合考虑后，评出三个单项奖。</w:t>
      </w:r>
    </w:p>
    <w:p>
      <w:pPr>
        <w:ind w:firstLine="562" w:firstLineChars="200"/>
        <w:rPr>
          <w:rFonts w:ascii="仿宋" w:hAnsi="仿宋" w:eastAsia="仿宋" w:cs="宋体"/>
          <w:kern w:val="0"/>
          <w:sz w:val="28"/>
          <w:szCs w:val="32"/>
        </w:rPr>
      </w:pPr>
      <w:r>
        <w:rPr>
          <w:rFonts w:hint="eastAsia" w:ascii="仿宋" w:hAnsi="仿宋" w:eastAsia="仿宋" w:cs="宋体"/>
          <w:b/>
          <w:kern w:val="0"/>
          <w:sz w:val="28"/>
          <w:szCs w:val="32"/>
        </w:rPr>
        <w:t>第二条</w:t>
      </w:r>
      <w:r>
        <w:rPr>
          <w:rFonts w:hint="eastAsia" w:ascii="仿宋" w:hAnsi="仿宋" w:eastAsia="仿宋" w:cs="宋体"/>
          <w:kern w:val="0"/>
          <w:sz w:val="28"/>
          <w:szCs w:val="32"/>
        </w:rPr>
        <w:t xml:space="preserve">  所有院（系）学生会均有资格参评；</w:t>
      </w:r>
    </w:p>
    <w:p>
      <w:pPr>
        <w:ind w:firstLine="562" w:firstLineChars="200"/>
        <w:rPr>
          <w:rFonts w:ascii="仿宋" w:hAnsi="仿宋" w:eastAsia="仿宋" w:cs="宋体"/>
          <w:kern w:val="0"/>
          <w:sz w:val="28"/>
          <w:szCs w:val="32"/>
        </w:rPr>
      </w:pPr>
      <w:r>
        <w:rPr>
          <w:rFonts w:hint="eastAsia" w:ascii="仿宋" w:hAnsi="仿宋" w:eastAsia="仿宋" w:cs="宋体"/>
          <w:b/>
          <w:kern w:val="0"/>
          <w:sz w:val="28"/>
          <w:szCs w:val="32"/>
        </w:rPr>
        <w:t>第三条</w:t>
      </w:r>
      <w:r>
        <w:rPr>
          <w:rFonts w:hint="eastAsia" w:ascii="仿宋" w:hAnsi="仿宋" w:eastAsia="仿宋" w:cs="宋体"/>
          <w:kern w:val="0"/>
          <w:sz w:val="28"/>
          <w:szCs w:val="32"/>
        </w:rPr>
        <w:t xml:space="preserve">  单项奖与“十佳院（系）学生会”奖项不可重复获得。</w:t>
      </w:r>
    </w:p>
    <w:p>
      <w:pPr>
        <w:widowControl/>
        <w:wordWrap w:val="0"/>
        <w:adjustRightInd w:val="0"/>
        <w:spacing w:line="580" w:lineRule="exact"/>
        <w:jc w:val="center"/>
        <w:rPr>
          <w:rFonts w:ascii="黑体" w:hAnsi="宋体" w:eastAsia="黑体" w:cs="宋体"/>
          <w:kern w:val="0"/>
          <w:sz w:val="32"/>
          <w:szCs w:val="32"/>
        </w:rPr>
      </w:pPr>
    </w:p>
    <w:p>
      <w:pPr>
        <w:widowControl/>
        <w:wordWrap w:val="0"/>
        <w:adjustRightInd w:val="0"/>
        <w:spacing w:line="580" w:lineRule="exact"/>
        <w:jc w:val="center"/>
        <w:rPr>
          <w:rFonts w:ascii="黑体" w:hAnsi="宋体" w:eastAsia="黑体" w:cs="宋体"/>
          <w:kern w:val="0"/>
          <w:sz w:val="32"/>
          <w:szCs w:val="32"/>
        </w:rPr>
      </w:pPr>
      <w:r>
        <w:rPr>
          <w:rFonts w:hint="eastAsia" w:ascii="黑体" w:hAnsi="宋体" w:eastAsia="黑体" w:cs="宋体"/>
          <w:kern w:val="0"/>
          <w:sz w:val="32"/>
          <w:szCs w:val="32"/>
        </w:rPr>
        <w:t>第五章  附则</w:t>
      </w:r>
    </w:p>
    <w:p>
      <w:pPr>
        <w:widowControl/>
        <w:wordWrap w:val="0"/>
        <w:adjustRightInd w:val="0"/>
        <w:spacing w:line="580" w:lineRule="exact"/>
        <w:ind w:firstLine="562" w:firstLineChars="200"/>
        <w:jc w:val="left"/>
        <w:rPr>
          <w:rFonts w:ascii="仿宋" w:hAnsi="仿宋" w:eastAsia="仿宋" w:cs="宋体"/>
          <w:kern w:val="0"/>
          <w:sz w:val="28"/>
          <w:szCs w:val="32"/>
        </w:rPr>
      </w:pPr>
      <w:r>
        <w:rPr>
          <w:rFonts w:hint="eastAsia" w:ascii="仿宋" w:hAnsi="仿宋" w:eastAsia="仿宋" w:cs="宋体"/>
          <w:b/>
          <w:kern w:val="0"/>
          <w:sz w:val="28"/>
          <w:szCs w:val="32"/>
        </w:rPr>
        <w:t xml:space="preserve">第一条 </w:t>
      </w:r>
      <w:r>
        <w:rPr>
          <w:rFonts w:hint="eastAsia" w:ascii="仿宋" w:hAnsi="仿宋" w:eastAsia="仿宋" w:cs="宋体"/>
          <w:kern w:val="0"/>
          <w:sz w:val="28"/>
          <w:szCs w:val="32"/>
        </w:rPr>
        <w:t xml:space="preserve"> 本评选方案修改权及解释权归中山大学学生会常务委员会。</w:t>
      </w:r>
    </w:p>
    <w:p>
      <w:pPr>
        <w:widowControl/>
        <w:wordWrap w:val="0"/>
        <w:adjustRightInd w:val="0"/>
        <w:spacing w:line="580" w:lineRule="exact"/>
        <w:ind w:firstLine="567"/>
        <w:jc w:val="left"/>
        <w:rPr>
          <w:rFonts w:ascii="仿宋" w:hAnsi="仿宋" w:eastAsia="仿宋" w:cs="宋体"/>
          <w:kern w:val="0"/>
          <w:sz w:val="28"/>
          <w:szCs w:val="32"/>
        </w:rPr>
      </w:pPr>
      <w:r>
        <w:rPr>
          <w:rFonts w:hint="eastAsia" w:ascii="仿宋" w:hAnsi="仿宋" w:eastAsia="仿宋" w:cs="宋体"/>
          <w:b/>
          <w:kern w:val="0"/>
          <w:sz w:val="28"/>
          <w:szCs w:val="32"/>
        </w:rPr>
        <w:t>第二条</w:t>
      </w:r>
      <w:r>
        <w:rPr>
          <w:rFonts w:hint="eastAsia" w:ascii="仿宋" w:hAnsi="仿宋" w:eastAsia="仿宋" w:cs="宋体"/>
          <w:kern w:val="0"/>
          <w:sz w:val="28"/>
          <w:szCs w:val="32"/>
        </w:rPr>
        <w:t xml:space="preserve">  工作总结汇报材料、内容索引格式要求如下：</w:t>
      </w:r>
    </w:p>
    <w:p>
      <w:pPr>
        <w:widowControl/>
        <w:wordWrap w:val="0"/>
        <w:adjustRightInd w:val="0"/>
        <w:spacing w:line="580" w:lineRule="exact"/>
        <w:ind w:firstLine="640"/>
        <w:jc w:val="left"/>
        <w:rPr>
          <w:rFonts w:ascii="仿宋" w:hAnsi="仿宋" w:eastAsia="仿宋" w:cs="宋体"/>
          <w:kern w:val="0"/>
          <w:sz w:val="28"/>
          <w:szCs w:val="32"/>
        </w:rPr>
      </w:pPr>
      <w:r>
        <w:rPr>
          <w:rFonts w:hint="eastAsia" w:ascii="仿宋" w:hAnsi="仿宋" w:eastAsia="仿宋" w:cs="宋体"/>
          <w:kern w:val="0"/>
          <w:sz w:val="28"/>
          <w:szCs w:val="32"/>
        </w:rPr>
        <w:t>1、封面、报告题名/索引名、院（系）学生会名称</w:t>
      </w:r>
    </w:p>
    <w:p>
      <w:pPr>
        <w:widowControl/>
        <w:wordWrap w:val="0"/>
        <w:adjustRightInd w:val="0"/>
        <w:spacing w:line="580" w:lineRule="exact"/>
        <w:ind w:firstLine="640"/>
        <w:jc w:val="left"/>
        <w:rPr>
          <w:rFonts w:ascii="仿宋" w:hAnsi="仿宋" w:eastAsia="仿宋" w:cs="宋体"/>
          <w:kern w:val="0"/>
          <w:sz w:val="28"/>
          <w:szCs w:val="32"/>
        </w:rPr>
      </w:pPr>
      <w:r>
        <w:rPr>
          <w:rFonts w:hint="eastAsia" w:ascii="仿宋" w:hAnsi="仿宋" w:eastAsia="仿宋" w:cs="宋体"/>
          <w:kern w:val="0"/>
          <w:sz w:val="28"/>
          <w:szCs w:val="32"/>
        </w:rPr>
        <w:t>（１）封面</w:t>
      </w:r>
    </w:p>
    <w:p>
      <w:pPr>
        <w:widowControl/>
        <w:wordWrap w:val="0"/>
        <w:adjustRightInd w:val="0"/>
        <w:spacing w:line="580" w:lineRule="exact"/>
        <w:ind w:firstLine="640"/>
        <w:jc w:val="left"/>
        <w:rPr>
          <w:rFonts w:ascii="仿宋" w:hAnsi="仿宋" w:eastAsia="仿宋" w:cs="宋体"/>
          <w:kern w:val="0"/>
          <w:sz w:val="28"/>
          <w:szCs w:val="32"/>
        </w:rPr>
      </w:pPr>
      <w:r>
        <w:rPr>
          <w:rFonts w:hint="eastAsia" w:ascii="仿宋" w:hAnsi="仿宋" w:eastAsia="仿宋" w:cs="宋体"/>
          <w:kern w:val="0"/>
          <w:sz w:val="28"/>
          <w:szCs w:val="32"/>
        </w:rPr>
        <w:t>是否使用封面可自主选择，封面不计入材料页数中</w:t>
      </w:r>
    </w:p>
    <w:p>
      <w:pPr>
        <w:widowControl/>
        <w:wordWrap w:val="0"/>
        <w:adjustRightInd w:val="0"/>
        <w:spacing w:line="580" w:lineRule="exact"/>
        <w:ind w:firstLine="640"/>
        <w:jc w:val="left"/>
        <w:rPr>
          <w:rFonts w:ascii="仿宋" w:hAnsi="仿宋" w:eastAsia="仿宋" w:cs="宋体"/>
          <w:kern w:val="0"/>
          <w:sz w:val="28"/>
          <w:szCs w:val="32"/>
        </w:rPr>
      </w:pPr>
      <w:r>
        <w:rPr>
          <w:rFonts w:hint="eastAsia" w:ascii="仿宋" w:hAnsi="仿宋" w:eastAsia="仿宋" w:cs="宋体"/>
          <w:kern w:val="0"/>
          <w:sz w:val="28"/>
          <w:szCs w:val="32"/>
        </w:rPr>
        <w:t>（２）报告题名/索引名</w:t>
      </w:r>
    </w:p>
    <w:p>
      <w:pPr>
        <w:widowControl/>
        <w:wordWrap w:val="0"/>
        <w:adjustRightInd w:val="0"/>
        <w:spacing w:line="580" w:lineRule="exact"/>
        <w:ind w:firstLine="640"/>
        <w:jc w:val="left"/>
        <w:rPr>
          <w:rFonts w:ascii="仿宋" w:hAnsi="仿宋" w:eastAsia="仿宋" w:cs="宋体"/>
          <w:kern w:val="0"/>
          <w:sz w:val="28"/>
          <w:szCs w:val="32"/>
        </w:rPr>
      </w:pPr>
      <w:r>
        <w:rPr>
          <w:rFonts w:hint="eastAsia" w:ascii="仿宋" w:hAnsi="仿宋" w:eastAsia="仿宋" w:cs="宋体"/>
          <w:kern w:val="0"/>
          <w:sz w:val="28"/>
          <w:szCs w:val="32"/>
        </w:rPr>
        <w:t>统一使用“XX院（系）学生会工作总结汇报材料</w:t>
      </w:r>
      <w:r>
        <w:rPr>
          <w:rFonts w:ascii="仿宋" w:hAnsi="仿宋" w:eastAsia="仿宋" w:cs="宋体"/>
          <w:kern w:val="0"/>
          <w:sz w:val="28"/>
          <w:szCs w:val="32"/>
        </w:rPr>
        <w:t>”</w:t>
      </w:r>
      <w:r>
        <w:rPr>
          <w:rFonts w:hint="eastAsia" w:ascii="仿宋" w:hAnsi="仿宋" w:eastAsia="仿宋" w:cs="宋体"/>
          <w:kern w:val="0"/>
          <w:sz w:val="28"/>
          <w:szCs w:val="32"/>
        </w:rPr>
        <w:t>及 “XX院（系）学生会材料索引</w:t>
      </w:r>
      <w:r>
        <w:rPr>
          <w:rFonts w:ascii="仿宋" w:hAnsi="仿宋" w:eastAsia="仿宋" w:cs="宋体"/>
          <w:kern w:val="0"/>
          <w:sz w:val="28"/>
          <w:szCs w:val="32"/>
        </w:rPr>
        <w:t>”</w:t>
      </w:r>
      <w:r>
        <w:rPr>
          <w:rFonts w:hint="eastAsia" w:ascii="仿宋" w:hAnsi="仿宋" w:eastAsia="仿宋" w:cs="宋体"/>
          <w:kern w:val="0"/>
          <w:sz w:val="28"/>
          <w:szCs w:val="32"/>
        </w:rPr>
        <w:t>格式，居中排布。用三号宋体字</w:t>
      </w:r>
    </w:p>
    <w:p>
      <w:pPr>
        <w:widowControl/>
        <w:wordWrap w:val="0"/>
        <w:adjustRightInd w:val="0"/>
        <w:spacing w:line="580" w:lineRule="exact"/>
        <w:ind w:firstLine="640"/>
        <w:jc w:val="left"/>
        <w:rPr>
          <w:rFonts w:ascii="仿宋" w:hAnsi="仿宋" w:eastAsia="仿宋" w:cs="宋体"/>
          <w:kern w:val="0"/>
          <w:sz w:val="28"/>
          <w:szCs w:val="32"/>
        </w:rPr>
      </w:pPr>
      <w:r>
        <w:rPr>
          <w:rFonts w:hint="eastAsia" w:ascii="仿宋" w:hAnsi="仿宋" w:eastAsia="仿宋" w:cs="宋体"/>
          <w:kern w:val="0"/>
          <w:sz w:val="28"/>
          <w:szCs w:val="32"/>
        </w:rPr>
        <w:t>（３）院（系）学生会名称</w:t>
      </w:r>
    </w:p>
    <w:p>
      <w:pPr>
        <w:widowControl/>
        <w:wordWrap w:val="0"/>
        <w:adjustRightInd w:val="0"/>
        <w:spacing w:line="580" w:lineRule="exact"/>
        <w:ind w:firstLine="640"/>
        <w:jc w:val="left"/>
        <w:rPr>
          <w:rFonts w:ascii="仿宋" w:hAnsi="仿宋" w:eastAsia="仿宋" w:cs="宋体"/>
          <w:kern w:val="0"/>
          <w:sz w:val="28"/>
          <w:szCs w:val="32"/>
        </w:rPr>
      </w:pPr>
      <w:r>
        <w:rPr>
          <w:rFonts w:hint="eastAsia" w:ascii="仿宋" w:hAnsi="仿宋" w:eastAsia="仿宋" w:cs="宋体"/>
          <w:kern w:val="0"/>
          <w:sz w:val="28"/>
          <w:szCs w:val="32"/>
        </w:rPr>
        <w:t>用四号楷体字</w:t>
      </w:r>
    </w:p>
    <w:p>
      <w:pPr>
        <w:widowControl/>
        <w:wordWrap w:val="0"/>
        <w:adjustRightInd w:val="0"/>
        <w:spacing w:line="580" w:lineRule="exact"/>
        <w:ind w:firstLine="640"/>
        <w:jc w:val="left"/>
        <w:rPr>
          <w:rFonts w:ascii="仿宋" w:hAnsi="仿宋" w:eastAsia="仿宋" w:cs="宋体"/>
          <w:kern w:val="0"/>
          <w:sz w:val="28"/>
          <w:szCs w:val="32"/>
        </w:rPr>
      </w:pPr>
      <w:r>
        <w:rPr>
          <w:rFonts w:hint="eastAsia" w:ascii="仿宋" w:hAnsi="仿宋" w:eastAsia="仿宋" w:cs="宋体"/>
          <w:kern w:val="0"/>
          <w:sz w:val="28"/>
          <w:szCs w:val="32"/>
        </w:rPr>
        <w:t>2、正文</w:t>
      </w:r>
    </w:p>
    <w:p>
      <w:pPr>
        <w:widowControl/>
        <w:wordWrap w:val="0"/>
        <w:adjustRightInd w:val="0"/>
        <w:spacing w:line="580" w:lineRule="exact"/>
        <w:ind w:firstLine="640"/>
        <w:jc w:val="left"/>
        <w:rPr>
          <w:rFonts w:ascii="仿宋" w:hAnsi="仿宋" w:eastAsia="仿宋" w:cs="宋体"/>
          <w:kern w:val="0"/>
          <w:sz w:val="28"/>
          <w:szCs w:val="32"/>
        </w:rPr>
      </w:pPr>
      <w:r>
        <w:rPr>
          <w:rFonts w:hint="eastAsia" w:ascii="仿宋" w:hAnsi="仿宋" w:eastAsia="仿宋" w:cs="宋体"/>
          <w:kern w:val="0"/>
          <w:sz w:val="28"/>
          <w:szCs w:val="32"/>
        </w:rPr>
        <w:t>工作总结汇报材料限定在35页范围内（包括照片资料等，封面、目录、封底不计入页数）。各级标题退两格，一级标题用四号宋体加粗，二级及以下标题用五号宋体加粗，正文用五号宋体字。</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文中小标题应尽量简短、明确。</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图、表分别顺序编号，且均要有图（表）名（用五号楷体字）；非自创的图表要明确注明资料来源，如引自外文文献，应将内容翻成中文。</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对正文内容需作注释说明的，可使用脚注。脚注序号（每页独立排序）用数字加圆圈标注，如①、②…。</w:t>
      </w:r>
    </w:p>
    <w:p/>
    <w:p>
      <w:pPr>
        <w:widowControl/>
        <w:wordWrap w:val="0"/>
        <w:spacing w:line="720" w:lineRule="exact"/>
        <w:jc w:val="center"/>
        <w:rPr>
          <w:rFonts w:ascii="宋体" w:hAnsi="宋体"/>
          <w:sz w:val="28"/>
        </w:rPr>
      </w:pPr>
    </w:p>
    <w:p>
      <w:pPr>
        <w:widowControl/>
        <w:wordWrap w:val="0"/>
        <w:spacing w:line="720" w:lineRule="exact"/>
        <w:jc w:val="center"/>
        <w:rPr>
          <w:rFonts w:ascii="宋体" w:hAnsi="宋体"/>
          <w:sz w:val="28"/>
        </w:rPr>
      </w:pP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r>
        <w:rPr>
          <w:rFonts w:hint="eastAsia" w:ascii="宋体" w:hAnsi="宋体" w:cs="宋体"/>
          <w:kern w:val="0"/>
          <w:sz w:val="32"/>
          <w:szCs w:val="32"/>
        </w:rPr>
        <w:t>附件2：</w:t>
      </w:r>
    </w:p>
    <w:p>
      <w:pPr>
        <w:widowControl/>
        <w:jc w:val="center"/>
        <w:rPr>
          <w:rFonts w:ascii="华文中宋" w:hAnsi="华文中宋" w:eastAsia="华文中宋"/>
          <w:b/>
          <w:spacing w:val="300"/>
          <w:kern w:val="0"/>
          <w:sz w:val="22"/>
          <w:szCs w:val="44"/>
        </w:rPr>
      </w:pPr>
    </w:p>
    <w:p>
      <w:pPr>
        <w:widowControl/>
        <w:spacing w:line="360" w:lineRule="auto"/>
        <w:jc w:val="center"/>
        <w:rPr>
          <w:rFonts w:ascii="宋体" w:hAnsi="宋体" w:cs="宋体"/>
          <w:kern w:val="0"/>
          <w:sz w:val="32"/>
          <w:szCs w:val="32"/>
        </w:rPr>
      </w:pPr>
      <w:r>
        <w:rPr>
          <w:rFonts w:hint="eastAsia" w:ascii="华文中宋" w:hAnsi="华文中宋" w:eastAsia="华文中宋"/>
          <w:b/>
          <w:spacing w:val="300"/>
          <w:kern w:val="0"/>
          <w:sz w:val="44"/>
          <w:szCs w:val="44"/>
        </w:rPr>
        <w:t>证</w:t>
      </w:r>
      <w:r>
        <w:rPr>
          <w:rFonts w:hint="eastAsia" w:ascii="华文中宋" w:hAnsi="华文中宋" w:eastAsia="华文中宋"/>
          <w:b/>
          <w:kern w:val="0"/>
          <w:sz w:val="44"/>
          <w:szCs w:val="44"/>
        </w:rPr>
        <w:t>明</w:t>
      </w:r>
    </w:p>
    <w:p>
      <w:pPr>
        <w:widowControl/>
        <w:wordWrap w:val="0"/>
        <w:spacing w:line="580" w:lineRule="exact"/>
        <w:jc w:val="left"/>
        <w:rPr>
          <w:rFonts w:eastAsia="华文仿宋"/>
          <w:kern w:val="0"/>
          <w:sz w:val="32"/>
          <w:szCs w:val="32"/>
        </w:rPr>
      </w:pPr>
      <w:r>
        <w:rPr>
          <w:rFonts w:hint="eastAsia" w:ascii="宋体" w:hAnsi="宋体" w:cs="宋体"/>
          <w:kern w:val="0"/>
          <w:sz w:val="24"/>
        </w:rPr>
        <w:t xml:space="preserve">    </w:t>
      </w:r>
      <w:r>
        <w:rPr>
          <w:rFonts w:hint="eastAsia" w:eastAsia="华文仿宋"/>
          <w:kern w:val="0"/>
          <w:sz w:val="32"/>
          <w:szCs w:val="32"/>
        </w:rPr>
        <w:t xml:space="preserve"> </w:t>
      </w:r>
    </w:p>
    <w:p>
      <w:pPr>
        <w:widowControl/>
        <w:wordWrap w:val="0"/>
        <w:spacing w:line="580" w:lineRule="exact"/>
        <w:ind w:firstLine="640" w:firstLineChars="200"/>
        <w:jc w:val="left"/>
        <w:rPr>
          <w:rFonts w:ascii="仿宋_GB2312" w:hAnsi="宋体" w:eastAsia="仿宋_GB2312" w:cs="宋体"/>
          <w:kern w:val="0"/>
          <w:sz w:val="32"/>
          <w:szCs w:val="32"/>
        </w:rPr>
      </w:pPr>
      <w:r>
        <w:rPr>
          <w:rFonts w:hint="eastAsia" w:ascii="仿宋_GB2312" w:hAnsi="华文仿宋" w:eastAsia="仿宋_GB2312" w:cs="宋体"/>
          <w:kern w:val="0"/>
          <w:sz w:val="32"/>
          <w:szCs w:val="32"/>
        </w:rPr>
        <w:t>我院（系）学生会参加</w:t>
      </w:r>
      <w:r>
        <w:rPr>
          <w:rFonts w:ascii="仿宋_GB2312" w:hAnsi="华文仿宋" w:eastAsia="仿宋_GB2312" w:cs="宋体"/>
          <w:kern w:val="0"/>
          <w:sz w:val="32"/>
          <w:szCs w:val="32"/>
        </w:rPr>
        <w:t>201</w:t>
      </w:r>
      <w:r>
        <w:rPr>
          <w:rFonts w:hint="eastAsia" w:ascii="仿宋_GB2312" w:hAnsi="华文仿宋" w:eastAsia="仿宋_GB2312" w:cs="宋体"/>
          <w:kern w:val="0"/>
          <w:sz w:val="32"/>
          <w:szCs w:val="32"/>
        </w:rPr>
        <w:t>3</w:t>
      </w:r>
      <w:r>
        <w:rPr>
          <w:rFonts w:ascii="仿宋_GB2312" w:hAnsi="华文仿宋" w:eastAsia="仿宋_GB2312" w:cs="宋体"/>
          <w:kern w:val="0"/>
          <w:sz w:val="32"/>
          <w:szCs w:val="32"/>
        </w:rPr>
        <w:t>—201</w:t>
      </w:r>
      <w:r>
        <w:rPr>
          <w:rFonts w:hint="eastAsia" w:ascii="仿宋_GB2312" w:hAnsi="华文仿宋" w:eastAsia="仿宋_GB2312" w:cs="宋体"/>
          <w:kern w:val="0"/>
          <w:sz w:val="32"/>
          <w:szCs w:val="32"/>
        </w:rPr>
        <w:t>4学年度中山大学“十佳院（系）学生会”评选，所提供的</w:t>
      </w:r>
      <w:r>
        <w:rPr>
          <w:rFonts w:hint="eastAsia" w:ascii="仿宋_GB2312" w:hAnsi="宋体" w:eastAsia="仿宋_GB2312" w:cs="宋体"/>
          <w:kern w:val="0"/>
          <w:sz w:val="32"/>
          <w:szCs w:val="32"/>
        </w:rPr>
        <w:t>工作总结汇报材料及现场工作汇报材料都已经我院（系）团委（团总支）审议，均符合事实；同时保证在参评过程中遵守评选规定，不徇私舞弊，不进行任何不正当竞争行为，在院（系）互评环节合理、公正评分。</w:t>
      </w:r>
    </w:p>
    <w:p>
      <w:pPr>
        <w:widowControl/>
        <w:wordWrap w:val="0"/>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特此证明。</w:t>
      </w:r>
    </w:p>
    <w:p>
      <w:pPr>
        <w:widowControl/>
        <w:wordWrap w:val="0"/>
        <w:spacing w:beforeLines="150" w:line="580" w:lineRule="exact"/>
        <w:jc w:val="left"/>
        <w:rPr>
          <w:rFonts w:ascii="仿宋_GB2312" w:hAnsi="宋体" w:eastAsia="仿宋_GB2312" w:cs="宋体"/>
          <w:kern w:val="0"/>
          <w:sz w:val="24"/>
        </w:rPr>
      </w:pPr>
      <w:r>
        <w:rPr>
          <w:rFonts w:hint="eastAsia" w:ascii="仿宋_GB2312" w:hAnsi="宋体" w:eastAsia="仿宋_GB2312" w:cs="宋体"/>
          <w:kern w:val="0"/>
          <w:sz w:val="24"/>
        </w:rPr>
        <w:t>学院（系）团委（团总支）书记签字：       学院（系）团委（团总支）盖章</w:t>
      </w:r>
    </w:p>
    <w:p>
      <w:pPr>
        <w:widowControl/>
        <w:wordWrap w:val="0"/>
        <w:spacing w:line="580" w:lineRule="exact"/>
        <w:jc w:val="left"/>
        <w:rPr>
          <w:rFonts w:ascii="仿宋_GB2312" w:hAnsi="宋体" w:eastAsia="仿宋_GB2312" w:cs="宋体"/>
          <w:kern w:val="0"/>
          <w:sz w:val="24"/>
        </w:rPr>
      </w:pPr>
    </w:p>
    <w:p>
      <w:pPr>
        <w:widowControl/>
        <w:wordWrap w:val="0"/>
        <w:spacing w:beforeLines="100" w:line="580" w:lineRule="exact"/>
        <w:jc w:val="left"/>
        <w:rPr>
          <w:rFonts w:ascii="仿宋_GB2312" w:hAnsi="宋体" w:eastAsia="仿宋_GB2312" w:cs="宋体"/>
          <w:kern w:val="0"/>
          <w:sz w:val="24"/>
        </w:rPr>
      </w:pPr>
      <w:r>
        <w:rPr>
          <w:rFonts w:hint="eastAsia" w:ascii="仿宋_GB2312" w:hAnsi="宋体" w:eastAsia="仿宋_GB2312" w:cs="宋体"/>
          <w:kern w:val="0"/>
          <w:sz w:val="24"/>
        </w:rPr>
        <w:t xml:space="preserve">学院（系）团委（团总支）联系电话：                      </w:t>
      </w:r>
    </w:p>
    <w:p>
      <w:pPr>
        <w:widowControl/>
        <w:wordWrap w:val="0"/>
        <w:spacing w:beforeLines="100" w:line="580" w:lineRule="exact"/>
        <w:jc w:val="left"/>
        <w:rPr>
          <w:rFonts w:ascii="仿宋_GB2312" w:hAnsi="宋体" w:eastAsia="仿宋_GB2312" w:cs="宋体"/>
          <w:kern w:val="0"/>
          <w:sz w:val="24"/>
        </w:rPr>
      </w:pPr>
    </w:p>
    <w:p>
      <w:pPr>
        <w:widowControl/>
        <w:wordWrap w:val="0"/>
        <w:spacing w:beforeLines="100" w:line="580" w:lineRule="exact"/>
        <w:jc w:val="left"/>
        <w:rPr>
          <w:rFonts w:ascii="仿宋_GB2312" w:hAnsi="宋体" w:eastAsia="仿宋_GB2312" w:cs="宋体"/>
          <w:kern w:val="0"/>
          <w:sz w:val="24"/>
        </w:rPr>
      </w:pPr>
    </w:p>
    <w:p>
      <w:pPr>
        <w:widowControl/>
        <w:wordWrap w:val="0"/>
        <w:spacing w:beforeLines="100" w:line="580" w:lineRule="exact"/>
        <w:jc w:val="right"/>
        <w:rPr>
          <w:rFonts w:ascii="宋体" w:hAnsi="宋体" w:cs="宋体"/>
          <w:kern w:val="0"/>
          <w:sz w:val="24"/>
        </w:rPr>
      </w:pPr>
      <w:r>
        <w:rPr>
          <w:rFonts w:hint="eastAsia" w:ascii="仿宋_GB2312" w:hAnsi="宋体" w:eastAsia="仿宋_GB2312" w:cs="宋体"/>
          <w:kern w:val="0"/>
          <w:sz w:val="24"/>
        </w:rPr>
        <w:t>年    月    日</w:t>
      </w:r>
    </w:p>
    <w:p>
      <w:pPr>
        <w:widowControl/>
        <w:wordWrap w:val="0"/>
        <w:spacing w:line="360" w:lineRule="auto"/>
        <w:jc w:val="left"/>
        <w:rPr>
          <w:rFonts w:ascii="宋体" w:hAnsi="宋体" w:cs="宋体"/>
          <w:kern w:val="0"/>
          <w:sz w:val="32"/>
          <w:szCs w:val="32"/>
        </w:rPr>
      </w:pPr>
    </w:p>
    <w:p>
      <w:pPr>
        <w:widowControl/>
        <w:wordWrap w:val="0"/>
        <w:spacing w:line="360" w:lineRule="auto"/>
        <w:jc w:val="left"/>
        <w:rPr>
          <w:rFonts w:ascii="宋体" w:hAnsi="宋体" w:cs="宋体"/>
          <w:kern w:val="0"/>
          <w:sz w:val="32"/>
          <w:szCs w:val="32"/>
        </w:rPr>
      </w:pPr>
      <w:r>
        <w:rPr>
          <w:rFonts w:hint="eastAsia" w:ascii="宋体" w:hAnsi="宋体" w:cs="宋体"/>
          <w:kern w:val="0"/>
          <w:sz w:val="32"/>
          <w:szCs w:val="32"/>
        </w:rPr>
        <w:t>附件3：</w:t>
      </w:r>
    </w:p>
    <w:p>
      <w:pPr>
        <w:widowControl/>
        <w:wordWrap w:val="0"/>
        <w:spacing w:line="360" w:lineRule="auto"/>
        <w:jc w:val="center"/>
        <w:rPr>
          <w:rFonts w:eastAsia="华文中宋"/>
          <w:b/>
          <w:kern w:val="0"/>
          <w:sz w:val="44"/>
          <w:szCs w:val="44"/>
        </w:rPr>
      </w:pPr>
      <w:r>
        <w:rPr>
          <w:rFonts w:hint="eastAsia" w:eastAsia="华文中宋"/>
          <w:b/>
          <w:kern w:val="0"/>
          <w:sz w:val="44"/>
          <w:szCs w:val="44"/>
        </w:rPr>
        <w:t>中山大学“十佳院（系）学生会”评选</w:t>
      </w:r>
    </w:p>
    <w:p>
      <w:pPr>
        <w:widowControl/>
        <w:tabs>
          <w:tab w:val="left" w:pos="2040"/>
          <w:tab w:val="center" w:pos="4153"/>
        </w:tabs>
        <w:wordWrap w:val="0"/>
        <w:spacing w:line="360" w:lineRule="auto"/>
        <w:jc w:val="left"/>
        <w:rPr>
          <w:rFonts w:eastAsia="华文中宋"/>
          <w:b/>
          <w:kern w:val="0"/>
          <w:sz w:val="44"/>
          <w:szCs w:val="44"/>
        </w:rPr>
      </w:pPr>
      <w:r>
        <w:rPr>
          <w:rFonts w:eastAsia="华文中宋"/>
          <w:b/>
          <w:kern w:val="0"/>
          <w:sz w:val="44"/>
          <w:szCs w:val="44"/>
        </w:rPr>
        <w:tab/>
      </w:r>
      <w:r>
        <w:rPr>
          <w:rFonts w:eastAsia="华文中宋"/>
          <w:b/>
          <w:kern w:val="0"/>
          <w:sz w:val="44"/>
          <w:szCs w:val="44"/>
        </w:rPr>
        <w:tab/>
      </w:r>
      <w:r>
        <w:rPr>
          <w:rFonts w:hint="eastAsia" w:eastAsia="华文中宋"/>
          <w:b/>
          <w:kern w:val="0"/>
          <w:sz w:val="44"/>
          <w:szCs w:val="44"/>
        </w:rPr>
        <w:t>加分扣分项目统计表</w:t>
      </w:r>
    </w:p>
    <w:p>
      <w:pPr>
        <w:widowControl/>
        <w:wordWrap w:val="0"/>
        <w:spacing w:line="360" w:lineRule="auto"/>
        <w:jc w:val="left"/>
        <w:rPr>
          <w:rFonts w:ascii="仿宋_GB2312" w:hAnsi="华文仿宋" w:eastAsia="仿宋_GB2312" w:cs="宋体"/>
          <w:kern w:val="0"/>
          <w:sz w:val="28"/>
          <w:szCs w:val="28"/>
          <w:u w:val="single"/>
        </w:rPr>
      </w:pPr>
      <w:r>
        <w:rPr>
          <w:rFonts w:hint="eastAsia" w:ascii="仿宋_GB2312" w:hAnsi="华文仿宋" w:eastAsia="仿宋_GB2312" w:cs="宋体"/>
          <w:kern w:val="0"/>
          <w:sz w:val="28"/>
          <w:szCs w:val="28"/>
        </w:rPr>
        <w:t>所评院（系）学生会：</w:t>
      </w:r>
      <w:r>
        <w:rPr>
          <w:rFonts w:hint="eastAsia" w:ascii="仿宋_GB2312" w:hAnsi="华文仿宋" w:eastAsia="仿宋_GB2312" w:cs="宋体"/>
          <w:kern w:val="0"/>
          <w:sz w:val="28"/>
          <w:szCs w:val="28"/>
          <w:u w:val="single"/>
        </w:rPr>
        <w:t xml:space="preserve">                </w:t>
      </w:r>
    </w:p>
    <w:p>
      <w:pPr>
        <w:widowControl/>
        <w:wordWrap w:val="0"/>
        <w:adjustRightInd w:val="0"/>
        <w:spacing w:line="58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第一条</w:t>
      </w:r>
      <w:r>
        <w:rPr>
          <w:rFonts w:hint="eastAsia" w:ascii="仿宋_GB2312" w:hAnsi="宋体" w:eastAsia="仿宋_GB2312" w:cs="宋体"/>
          <w:kern w:val="0"/>
          <w:sz w:val="32"/>
          <w:szCs w:val="32"/>
        </w:rPr>
        <w:t xml:space="preserve">  加分（总加分不超过2分）</w:t>
      </w:r>
    </w:p>
    <w:p>
      <w:pPr>
        <w:widowControl/>
        <w:wordWrap w:val="0"/>
        <w:adjustRightInd w:val="0"/>
        <w:spacing w:line="580" w:lineRule="exact"/>
        <w:ind w:firstLine="640"/>
        <w:jc w:val="left"/>
        <w:rPr>
          <w:rFonts w:ascii="仿宋" w:hAnsi="仿宋" w:eastAsia="仿宋" w:cs="宋体"/>
          <w:kern w:val="0"/>
          <w:sz w:val="28"/>
          <w:szCs w:val="32"/>
        </w:rPr>
      </w:pPr>
      <w:r>
        <w:rPr>
          <w:rFonts w:hint="eastAsia" w:ascii="仿宋" w:hAnsi="仿宋" w:eastAsia="仿宋" w:cs="宋体"/>
          <w:kern w:val="0"/>
          <w:sz w:val="28"/>
          <w:szCs w:val="32"/>
        </w:rPr>
        <w:t>各院（系）学生会正副主席和正副部长获校级优秀学生奖学金（含其它针对学习成绩优秀的奖学金，不含社会公益及文体类单项奖励金，获奖者须任职半年以上）项目细化：</w:t>
      </w:r>
    </w:p>
    <w:tbl>
      <w:tblPr>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993"/>
        <w:gridCol w:w="1984"/>
        <w:gridCol w:w="2693"/>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567" w:hRule="exact"/>
        </w:trPr>
        <w:tc>
          <w:tcPr>
            <w:tcW w:w="993" w:type="dxa"/>
            <w:vAlign w:val="center"/>
          </w:tcPr>
          <w:p>
            <w:pPr>
              <w:jc w:val="center"/>
              <w:rPr>
                <w:rFonts w:ascii="仿宋_GB2312" w:hAnsi="宋体" w:eastAsia="仿宋_GB2312" w:cs="宋体"/>
                <w:kern w:val="0"/>
                <w:sz w:val="28"/>
                <w:szCs w:val="28"/>
              </w:rPr>
            </w:pPr>
          </w:p>
        </w:tc>
        <w:tc>
          <w:tcPr>
            <w:tcW w:w="1984" w:type="dxa"/>
            <w:vAlign w:val="center"/>
          </w:tcPr>
          <w:p>
            <w:pPr>
              <w:jc w:val="center"/>
              <w:rPr>
                <w:rFonts w:ascii="Calibri" w:hAnsi="Calibri" w:cs="黑体"/>
                <w:sz w:val="28"/>
                <w:szCs w:val="28"/>
              </w:rPr>
            </w:pPr>
            <w:r>
              <w:rPr>
                <w:rFonts w:hint="eastAsia" w:ascii="仿宋_GB2312" w:hAnsi="宋体" w:eastAsia="仿宋_GB2312" w:cs="宋体"/>
                <w:kern w:val="0"/>
                <w:sz w:val="28"/>
                <w:szCs w:val="28"/>
              </w:rPr>
              <w:t>姓名</w:t>
            </w:r>
          </w:p>
        </w:tc>
        <w:tc>
          <w:tcPr>
            <w:tcW w:w="26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任职</w:t>
            </w:r>
          </w:p>
        </w:tc>
        <w:tc>
          <w:tcPr>
            <w:tcW w:w="2552" w:type="dxa"/>
            <w:vAlign w:val="center"/>
          </w:tcPr>
          <w:p>
            <w:pPr>
              <w:jc w:val="center"/>
              <w:rPr>
                <w:rFonts w:ascii="Calibri" w:hAnsi="Calibri" w:cs="黑体"/>
                <w:sz w:val="28"/>
                <w:szCs w:val="28"/>
              </w:rPr>
            </w:pPr>
            <w:r>
              <w:rPr>
                <w:rFonts w:hint="eastAsia" w:ascii="仿宋_GB2312" w:hAnsi="Calibri" w:eastAsia="仿宋_GB2312" w:cs="黑体"/>
                <w:sz w:val="28"/>
                <w:szCs w:val="28"/>
              </w:rPr>
              <w:t>奖项等级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1</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2</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3</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4</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5</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6</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7</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8</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9</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10</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11</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12</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13</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14</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15</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16</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17</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18</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19</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7" w:hRule="exact"/>
        </w:trPr>
        <w:tc>
          <w:tcPr>
            <w:tcW w:w="993" w:type="dxa"/>
            <w:vAlign w:val="center"/>
          </w:tcPr>
          <w:p>
            <w:pPr>
              <w:jc w:val="center"/>
              <w:rPr>
                <w:rFonts w:ascii="仿宋_GB2312" w:hAnsi="Calibri" w:eastAsia="仿宋_GB2312" w:cs="黑体"/>
                <w:sz w:val="28"/>
                <w:szCs w:val="28"/>
              </w:rPr>
            </w:pPr>
            <w:r>
              <w:rPr>
                <w:rFonts w:hint="eastAsia" w:ascii="仿宋_GB2312" w:hAnsi="Calibri" w:eastAsia="仿宋_GB2312" w:cs="黑体"/>
                <w:sz w:val="28"/>
                <w:szCs w:val="28"/>
              </w:rPr>
              <w:t>20</w:t>
            </w:r>
          </w:p>
        </w:tc>
        <w:tc>
          <w:tcPr>
            <w:tcW w:w="1984" w:type="dxa"/>
            <w:vAlign w:val="center"/>
          </w:tcPr>
          <w:p>
            <w:pPr>
              <w:jc w:val="center"/>
              <w:rPr>
                <w:rFonts w:ascii="仿宋_GB2312" w:hAnsi="Calibri" w:eastAsia="仿宋_GB2312" w:cs="黑体"/>
                <w:sz w:val="28"/>
                <w:szCs w:val="28"/>
              </w:rPr>
            </w:pPr>
          </w:p>
        </w:tc>
        <w:tc>
          <w:tcPr>
            <w:tcW w:w="2693" w:type="dxa"/>
            <w:vAlign w:val="center"/>
          </w:tcPr>
          <w:p>
            <w:pPr>
              <w:jc w:val="center"/>
              <w:rPr>
                <w:rFonts w:ascii="仿宋_GB2312" w:hAnsi="Calibri" w:eastAsia="仿宋_GB2312" w:cs="黑体"/>
                <w:sz w:val="28"/>
                <w:szCs w:val="28"/>
              </w:rPr>
            </w:pPr>
          </w:p>
        </w:tc>
        <w:tc>
          <w:tcPr>
            <w:tcW w:w="2552" w:type="dxa"/>
            <w:vAlign w:val="center"/>
          </w:tcPr>
          <w:p>
            <w:pPr>
              <w:jc w:val="center"/>
              <w:rPr>
                <w:rFonts w:ascii="仿宋_GB2312" w:hAnsi="Calibri" w:eastAsia="仿宋_GB2312" w:cs="黑体"/>
                <w:sz w:val="28"/>
                <w:szCs w:val="28"/>
              </w:rPr>
            </w:pPr>
          </w:p>
        </w:tc>
      </w:tr>
    </w:tbl>
    <w:p>
      <w:pPr>
        <w:widowControl/>
        <w:wordWrap w:val="0"/>
        <w:adjustRightInd w:val="0"/>
        <w:spacing w:line="580" w:lineRule="exact"/>
        <w:ind w:firstLine="640"/>
        <w:jc w:val="left"/>
        <w:rPr>
          <w:rFonts w:ascii="仿宋" w:hAnsi="仿宋" w:eastAsia="仿宋" w:cs="宋体"/>
          <w:kern w:val="0"/>
          <w:sz w:val="28"/>
          <w:szCs w:val="32"/>
        </w:rPr>
      </w:pPr>
      <w:r>
        <w:rPr>
          <w:rFonts w:hint="eastAsia" w:ascii="仿宋" w:hAnsi="仿宋" w:eastAsia="仿宋" w:cs="宋体"/>
          <w:kern w:val="0"/>
          <w:sz w:val="28"/>
          <w:szCs w:val="32"/>
        </w:rPr>
        <w:t>（注：不够填可另附纸）</w:t>
      </w:r>
    </w:p>
    <w:p>
      <w:pPr>
        <w:widowControl/>
        <w:adjustRightInd w:val="0"/>
        <w:spacing w:line="580" w:lineRule="exact"/>
        <w:ind w:firstLine="640"/>
        <w:jc w:val="distribute"/>
        <w:rPr>
          <w:rFonts w:ascii="仿宋" w:hAnsi="仿宋" w:eastAsia="仿宋" w:cs="宋体"/>
          <w:kern w:val="0"/>
          <w:sz w:val="28"/>
          <w:szCs w:val="32"/>
        </w:rPr>
      </w:pPr>
      <w:r>
        <w:rPr>
          <w:rFonts w:hint="eastAsia" w:ascii="仿宋" w:hAnsi="仿宋" w:eastAsia="仿宋" w:cs="宋体"/>
          <w:kern w:val="0"/>
          <w:sz w:val="28"/>
          <w:szCs w:val="32"/>
        </w:rPr>
        <w:t>比例计算：副部以上获奖学金人数÷副部以上人数＝100％，</w:t>
      </w:r>
    </w:p>
    <w:p>
      <w:pPr>
        <w:widowControl/>
        <w:wordWrap w:val="0"/>
        <w:adjustRightInd w:val="0"/>
        <w:spacing w:line="580" w:lineRule="exact"/>
        <w:jc w:val="left"/>
        <w:rPr>
          <w:rFonts w:ascii="仿宋" w:hAnsi="仿宋" w:eastAsia="仿宋" w:cs="宋体"/>
          <w:kern w:val="0"/>
          <w:sz w:val="28"/>
          <w:szCs w:val="32"/>
        </w:rPr>
      </w:pPr>
      <w:r>
        <w:rPr>
          <w:rFonts w:hint="eastAsia" w:ascii="仿宋" w:hAnsi="仿宋" w:eastAsia="仿宋" w:cs="宋体"/>
          <w:kern w:val="0"/>
          <w:sz w:val="28"/>
          <w:szCs w:val="32"/>
        </w:rPr>
        <w:t>加1分</w:t>
      </w:r>
    </w:p>
    <w:p>
      <w:pPr>
        <w:widowControl/>
        <w:adjustRightInd w:val="0"/>
        <w:spacing w:line="580" w:lineRule="exact"/>
        <w:ind w:firstLine="640"/>
        <w:jc w:val="distribute"/>
        <w:rPr>
          <w:rFonts w:ascii="仿宋" w:hAnsi="仿宋" w:eastAsia="仿宋" w:cs="宋体"/>
          <w:kern w:val="0"/>
          <w:sz w:val="28"/>
          <w:szCs w:val="32"/>
        </w:rPr>
      </w:pPr>
      <w:r>
        <w:rPr>
          <w:rFonts w:hint="eastAsia" w:ascii="仿宋" w:hAnsi="仿宋" w:eastAsia="仿宋" w:cs="宋体"/>
          <w:kern w:val="0"/>
          <w:sz w:val="28"/>
          <w:szCs w:val="32"/>
        </w:rPr>
        <w:t>比例计算：副部以上获奖学金人数÷副部以上人数≧90％，</w:t>
      </w:r>
    </w:p>
    <w:p>
      <w:pPr>
        <w:widowControl/>
        <w:wordWrap w:val="0"/>
        <w:adjustRightInd w:val="0"/>
        <w:spacing w:line="580" w:lineRule="exact"/>
        <w:jc w:val="left"/>
        <w:rPr>
          <w:rFonts w:ascii="仿宋" w:hAnsi="仿宋" w:eastAsia="仿宋" w:cs="宋体"/>
          <w:kern w:val="0"/>
          <w:sz w:val="28"/>
          <w:szCs w:val="32"/>
        </w:rPr>
      </w:pPr>
      <w:r>
        <w:rPr>
          <w:rFonts w:hint="eastAsia" w:ascii="仿宋" w:hAnsi="仿宋" w:eastAsia="仿宋" w:cs="宋体"/>
          <w:kern w:val="0"/>
          <w:sz w:val="28"/>
          <w:szCs w:val="32"/>
        </w:rPr>
        <w:t>加0.9分</w:t>
      </w:r>
    </w:p>
    <w:p>
      <w:pPr>
        <w:widowControl/>
        <w:adjustRightInd w:val="0"/>
        <w:spacing w:line="580" w:lineRule="exact"/>
        <w:ind w:firstLine="640"/>
        <w:jc w:val="distribute"/>
        <w:rPr>
          <w:rFonts w:ascii="仿宋" w:hAnsi="仿宋" w:eastAsia="仿宋" w:cs="宋体"/>
          <w:kern w:val="0"/>
          <w:sz w:val="28"/>
          <w:szCs w:val="32"/>
        </w:rPr>
      </w:pPr>
      <w:r>
        <w:rPr>
          <w:rFonts w:hint="eastAsia" w:ascii="仿宋" w:hAnsi="仿宋" w:eastAsia="仿宋" w:cs="宋体"/>
          <w:kern w:val="0"/>
          <w:sz w:val="28"/>
          <w:szCs w:val="32"/>
        </w:rPr>
        <w:t>比例计算：副部以上获奖学金人数÷副部以上人数≧70％，</w:t>
      </w:r>
    </w:p>
    <w:p>
      <w:pPr>
        <w:widowControl/>
        <w:wordWrap w:val="0"/>
        <w:adjustRightInd w:val="0"/>
        <w:spacing w:line="580" w:lineRule="exact"/>
        <w:jc w:val="left"/>
        <w:rPr>
          <w:rFonts w:ascii="仿宋" w:hAnsi="仿宋" w:eastAsia="仿宋" w:cs="宋体"/>
          <w:kern w:val="0"/>
          <w:sz w:val="28"/>
          <w:szCs w:val="32"/>
        </w:rPr>
      </w:pPr>
      <w:r>
        <w:rPr>
          <w:rFonts w:hint="eastAsia" w:ascii="仿宋" w:hAnsi="仿宋" w:eastAsia="仿宋" w:cs="宋体"/>
          <w:kern w:val="0"/>
          <w:sz w:val="28"/>
          <w:szCs w:val="32"/>
        </w:rPr>
        <w:t>加0.7分</w:t>
      </w:r>
    </w:p>
    <w:p>
      <w:pPr>
        <w:widowControl/>
        <w:adjustRightInd w:val="0"/>
        <w:spacing w:line="580" w:lineRule="exact"/>
        <w:ind w:firstLine="640"/>
        <w:jc w:val="distribute"/>
        <w:rPr>
          <w:rFonts w:ascii="仿宋" w:hAnsi="仿宋" w:eastAsia="仿宋" w:cs="宋体"/>
          <w:kern w:val="0"/>
          <w:sz w:val="28"/>
          <w:szCs w:val="32"/>
        </w:rPr>
      </w:pPr>
      <w:r>
        <w:rPr>
          <w:rFonts w:hint="eastAsia" w:ascii="仿宋" w:hAnsi="仿宋" w:eastAsia="仿宋" w:cs="宋体"/>
          <w:kern w:val="0"/>
          <w:sz w:val="28"/>
          <w:szCs w:val="32"/>
        </w:rPr>
        <w:t>比例计算：副部以上获奖学金人数÷副部以上人数≧50％，</w:t>
      </w:r>
    </w:p>
    <w:p>
      <w:pPr>
        <w:widowControl/>
        <w:wordWrap w:val="0"/>
        <w:adjustRightInd w:val="0"/>
        <w:spacing w:line="580" w:lineRule="exact"/>
        <w:jc w:val="left"/>
        <w:rPr>
          <w:rFonts w:ascii="仿宋" w:hAnsi="仿宋" w:eastAsia="仿宋" w:cs="宋体"/>
          <w:kern w:val="0"/>
          <w:sz w:val="28"/>
          <w:szCs w:val="32"/>
        </w:rPr>
      </w:pPr>
      <w:r>
        <w:rPr>
          <w:rFonts w:hint="eastAsia" w:ascii="仿宋" w:hAnsi="仿宋" w:eastAsia="仿宋" w:cs="宋体"/>
          <w:kern w:val="0"/>
          <w:sz w:val="28"/>
          <w:szCs w:val="32"/>
        </w:rPr>
        <w:t>加0.5分</w:t>
      </w:r>
    </w:p>
    <w:p>
      <w:pPr>
        <w:widowControl/>
        <w:adjustRightInd w:val="0"/>
        <w:spacing w:line="580" w:lineRule="exact"/>
        <w:ind w:firstLine="640"/>
        <w:jc w:val="distribute"/>
        <w:rPr>
          <w:rFonts w:ascii="仿宋" w:hAnsi="仿宋" w:eastAsia="仿宋" w:cs="宋体"/>
          <w:kern w:val="0"/>
          <w:sz w:val="28"/>
          <w:szCs w:val="32"/>
        </w:rPr>
      </w:pPr>
      <w:r>
        <w:rPr>
          <w:rFonts w:hint="eastAsia" w:ascii="仿宋" w:hAnsi="仿宋" w:eastAsia="仿宋" w:cs="宋体"/>
          <w:kern w:val="0"/>
          <w:sz w:val="28"/>
          <w:szCs w:val="32"/>
        </w:rPr>
        <w:t>比例计算：副部以上获奖学金人数÷副部以上人数≧30％，</w:t>
      </w:r>
    </w:p>
    <w:p>
      <w:pPr>
        <w:widowControl/>
        <w:wordWrap w:val="0"/>
        <w:adjustRightInd w:val="0"/>
        <w:spacing w:line="580" w:lineRule="exact"/>
        <w:jc w:val="left"/>
        <w:rPr>
          <w:rFonts w:ascii="仿宋" w:hAnsi="仿宋" w:eastAsia="仿宋" w:cs="宋体"/>
          <w:kern w:val="0"/>
          <w:sz w:val="28"/>
          <w:szCs w:val="32"/>
        </w:rPr>
      </w:pPr>
      <w:r>
        <w:rPr>
          <w:rFonts w:hint="eastAsia" w:ascii="仿宋" w:hAnsi="仿宋" w:eastAsia="仿宋" w:cs="宋体"/>
          <w:kern w:val="0"/>
          <w:sz w:val="28"/>
          <w:szCs w:val="32"/>
        </w:rPr>
        <w:t>加0.3分</w:t>
      </w:r>
    </w:p>
    <w:p>
      <w:pPr>
        <w:widowControl/>
        <w:adjustRightInd w:val="0"/>
        <w:spacing w:line="580" w:lineRule="exact"/>
        <w:ind w:firstLine="640"/>
        <w:jc w:val="distribute"/>
        <w:rPr>
          <w:rFonts w:ascii="仿宋" w:hAnsi="仿宋" w:eastAsia="仿宋" w:cs="宋体"/>
          <w:kern w:val="0"/>
          <w:sz w:val="28"/>
          <w:szCs w:val="32"/>
        </w:rPr>
      </w:pPr>
      <w:r>
        <w:rPr>
          <w:rFonts w:hint="eastAsia" w:ascii="仿宋" w:hAnsi="仿宋" w:eastAsia="仿宋" w:cs="宋体"/>
          <w:kern w:val="0"/>
          <w:sz w:val="28"/>
          <w:szCs w:val="32"/>
        </w:rPr>
        <w:t>比例计算：副部以上获奖学金人数÷副部以上人数≧10％，</w:t>
      </w:r>
    </w:p>
    <w:p>
      <w:pPr>
        <w:widowControl/>
        <w:wordWrap w:val="0"/>
        <w:adjustRightInd w:val="0"/>
        <w:spacing w:line="580" w:lineRule="exact"/>
        <w:jc w:val="left"/>
        <w:rPr>
          <w:rFonts w:ascii="仿宋" w:hAnsi="仿宋" w:eastAsia="仿宋" w:cs="宋体"/>
          <w:kern w:val="0"/>
          <w:sz w:val="28"/>
          <w:szCs w:val="32"/>
        </w:rPr>
      </w:pPr>
      <w:r>
        <w:rPr>
          <w:rFonts w:hint="eastAsia" w:ascii="仿宋" w:hAnsi="仿宋" w:eastAsia="仿宋" w:cs="宋体"/>
          <w:kern w:val="0"/>
          <w:sz w:val="28"/>
          <w:szCs w:val="32"/>
        </w:rPr>
        <w:t>加0.1分</w:t>
      </w:r>
    </w:p>
    <w:p>
      <w:pPr>
        <w:ind w:firstLine="420" w:firstLineChars="150"/>
        <w:rPr>
          <w:rFonts w:ascii="仿宋" w:hAnsi="仿宋" w:eastAsia="仿宋" w:cs="宋体"/>
          <w:kern w:val="0"/>
          <w:sz w:val="28"/>
          <w:szCs w:val="32"/>
        </w:rPr>
      </w:pPr>
      <w:r>
        <w:rPr>
          <w:rFonts w:hint="eastAsia" w:ascii="仿宋" w:hAnsi="仿宋" w:eastAsia="仿宋" w:cs="宋体"/>
          <w:kern w:val="0"/>
          <w:sz w:val="28"/>
          <w:szCs w:val="32"/>
        </w:rPr>
        <w:t>合计：</w:t>
      </w:r>
    </w:p>
    <w:p>
      <w:pPr>
        <w:ind w:firstLine="560" w:firstLineChars="200"/>
        <w:rPr>
          <w:rFonts w:ascii="仿宋" w:hAnsi="仿宋" w:eastAsia="仿宋" w:cs="宋体"/>
          <w:kern w:val="0"/>
          <w:sz w:val="28"/>
          <w:szCs w:val="32"/>
        </w:rPr>
      </w:pPr>
      <w:r>
        <w:rPr>
          <w:rFonts w:hint="eastAsia" w:ascii="仿宋" w:hAnsi="仿宋" w:eastAsia="仿宋" w:cs="宋体"/>
          <w:kern w:val="0"/>
          <w:sz w:val="28"/>
          <w:szCs w:val="32"/>
        </w:rPr>
        <w:t>副部以上获奖学金人数</w:t>
      </w:r>
      <w:r>
        <w:rPr>
          <w:rFonts w:hint="eastAsia" w:ascii="仿宋" w:hAnsi="仿宋" w:eastAsia="仿宋" w:cs="宋体"/>
          <w:kern w:val="0"/>
          <w:sz w:val="28"/>
          <w:szCs w:val="32"/>
          <w:u w:val="single"/>
        </w:rPr>
        <w:t xml:space="preserve">     </w:t>
      </w:r>
      <w:r>
        <w:rPr>
          <w:rFonts w:hint="eastAsia" w:ascii="仿宋" w:hAnsi="仿宋" w:eastAsia="仿宋" w:cs="宋体"/>
          <w:kern w:val="0"/>
          <w:sz w:val="28"/>
          <w:szCs w:val="32"/>
        </w:rPr>
        <w:t xml:space="preserve">   副部以上人数</w:t>
      </w:r>
      <w:r>
        <w:rPr>
          <w:rFonts w:hint="eastAsia" w:ascii="仿宋" w:hAnsi="仿宋" w:eastAsia="仿宋" w:cs="宋体"/>
          <w:kern w:val="0"/>
          <w:sz w:val="28"/>
          <w:szCs w:val="32"/>
          <w:u w:val="single"/>
        </w:rPr>
        <w:t xml:space="preserve">     </w:t>
      </w:r>
      <w:r>
        <w:rPr>
          <w:rFonts w:hint="eastAsia" w:ascii="仿宋" w:hAnsi="仿宋" w:eastAsia="仿宋" w:cs="宋体"/>
          <w:kern w:val="0"/>
          <w:sz w:val="28"/>
          <w:szCs w:val="32"/>
        </w:rPr>
        <w:t xml:space="preserve">   </w:t>
      </w:r>
    </w:p>
    <w:p>
      <w:pPr>
        <w:ind w:firstLine="560" w:firstLineChars="200"/>
        <w:rPr>
          <w:rFonts w:ascii="仿宋" w:hAnsi="仿宋" w:eastAsia="仿宋" w:cs="宋体"/>
          <w:kern w:val="0"/>
          <w:sz w:val="28"/>
          <w:szCs w:val="32"/>
        </w:rPr>
      </w:pPr>
      <w:r>
        <w:rPr>
          <w:rFonts w:hint="eastAsia" w:ascii="仿宋" w:hAnsi="仿宋" w:eastAsia="仿宋" w:cs="宋体"/>
          <w:kern w:val="0"/>
          <w:sz w:val="28"/>
          <w:szCs w:val="32"/>
        </w:rPr>
        <w:t>比例计算：副部以上获奖学金人数÷副部以上人数=</w:t>
      </w:r>
      <w:r>
        <w:rPr>
          <w:rFonts w:hint="eastAsia" w:ascii="仿宋" w:hAnsi="仿宋" w:eastAsia="仿宋" w:cs="宋体"/>
          <w:kern w:val="0"/>
          <w:sz w:val="28"/>
          <w:szCs w:val="32"/>
          <w:u w:val="single"/>
        </w:rPr>
        <w:t xml:space="preserve">      </w:t>
      </w:r>
      <w:r>
        <w:rPr>
          <w:rFonts w:hint="eastAsia" w:ascii="仿宋" w:hAnsi="仿宋" w:eastAsia="仿宋" w:cs="宋体"/>
          <w:kern w:val="0"/>
          <w:sz w:val="28"/>
          <w:szCs w:val="32"/>
        </w:rPr>
        <w:t xml:space="preserve"> </w:t>
      </w:r>
    </w:p>
    <w:p>
      <w:pPr>
        <w:ind w:firstLine="560" w:firstLineChars="200"/>
        <w:rPr>
          <w:rFonts w:ascii="仿宋" w:hAnsi="仿宋" w:eastAsia="仿宋" w:cs="宋体"/>
          <w:kern w:val="0"/>
          <w:sz w:val="28"/>
          <w:szCs w:val="32"/>
          <w:u w:val="single"/>
        </w:rPr>
      </w:pPr>
      <w:r>
        <w:rPr>
          <w:rFonts w:hint="eastAsia" w:ascii="仿宋" w:hAnsi="仿宋" w:eastAsia="仿宋" w:cs="宋体"/>
          <w:kern w:val="0"/>
          <w:sz w:val="28"/>
          <w:szCs w:val="32"/>
        </w:rPr>
        <w:t>加分（总加分不超过2分）：</w:t>
      </w:r>
      <w:r>
        <w:rPr>
          <w:rFonts w:hint="eastAsia" w:ascii="仿宋" w:hAnsi="仿宋" w:eastAsia="仿宋" w:cs="宋体"/>
          <w:kern w:val="0"/>
          <w:sz w:val="28"/>
          <w:szCs w:val="32"/>
          <w:u w:val="single"/>
        </w:rPr>
        <w:t xml:space="preserve">     </w:t>
      </w:r>
    </w:p>
    <w:p>
      <w:pPr>
        <w:widowControl/>
        <w:wordWrap w:val="0"/>
        <w:adjustRightInd w:val="0"/>
        <w:spacing w:line="580" w:lineRule="exact"/>
        <w:ind w:firstLine="562" w:firstLineChars="200"/>
        <w:jc w:val="left"/>
        <w:rPr>
          <w:rFonts w:ascii="仿宋" w:hAnsi="仿宋" w:eastAsia="仿宋" w:cs="宋体"/>
          <w:kern w:val="0"/>
          <w:sz w:val="28"/>
          <w:szCs w:val="32"/>
        </w:rPr>
      </w:pPr>
      <w:r>
        <w:rPr>
          <w:rFonts w:hint="eastAsia" w:ascii="仿宋" w:hAnsi="仿宋" w:eastAsia="仿宋" w:cs="宋体"/>
          <w:b/>
          <w:kern w:val="0"/>
          <w:sz w:val="28"/>
          <w:szCs w:val="32"/>
        </w:rPr>
        <w:t>第二条</w:t>
      </w:r>
      <w:r>
        <w:rPr>
          <w:rFonts w:hint="eastAsia" w:ascii="仿宋" w:hAnsi="仿宋" w:eastAsia="仿宋" w:cs="宋体"/>
          <w:kern w:val="0"/>
          <w:sz w:val="28"/>
          <w:szCs w:val="32"/>
        </w:rPr>
        <w:t xml:space="preserve">  扣分（总扣分不超过10分）</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各院（系）学生会副部长级以上成员受学校处分比例：</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通报批评：</w:t>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2分/5%    （不足5%的按5%计算）</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警    告：</w:t>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3分/5%    （不足5%的按5%计算）</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严重警告：</w:t>
      </w:r>
      <w:r>
        <w:rPr>
          <w:rFonts w:hint="eastAsia" w:ascii="仿宋" w:hAnsi="仿宋" w:eastAsia="仿宋" w:cs="宋体"/>
          <w:kern w:val="0"/>
          <w:sz w:val="28"/>
          <w:szCs w:val="32"/>
        </w:rPr>
        <w:tab/>
      </w:r>
      <w:r>
        <w:rPr>
          <w:rFonts w:hint="eastAsia" w:ascii="仿宋" w:hAnsi="仿宋" w:eastAsia="仿宋" w:cs="宋体"/>
          <w:kern w:val="0"/>
          <w:sz w:val="28"/>
          <w:szCs w:val="32"/>
        </w:rPr>
        <w:t xml:space="preserve">      4分/5%    （不足5%的按5%计算）</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记    过：</w:t>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5分/5%    （不足5%的按5%计算）</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留校察看：</w:t>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6分/5%    （不足5%的按5%计算）</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勒令退学：</w:t>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7分/5%    （不足5%的按5%计算）</w:t>
      </w:r>
    </w:p>
    <w:p>
      <w:pPr>
        <w:widowControl/>
        <w:wordWrap w:val="0"/>
        <w:adjustRightInd w:val="0"/>
        <w:spacing w:line="580" w:lineRule="exact"/>
        <w:ind w:firstLine="560" w:firstLineChars="200"/>
        <w:jc w:val="left"/>
        <w:rPr>
          <w:rFonts w:ascii="仿宋" w:hAnsi="仿宋" w:eastAsia="仿宋" w:cs="宋体"/>
          <w:kern w:val="0"/>
          <w:sz w:val="28"/>
          <w:szCs w:val="32"/>
        </w:rPr>
      </w:pPr>
      <w:r>
        <w:rPr>
          <w:rFonts w:hint="eastAsia" w:ascii="仿宋" w:hAnsi="仿宋" w:eastAsia="仿宋" w:cs="宋体"/>
          <w:kern w:val="0"/>
          <w:sz w:val="28"/>
          <w:szCs w:val="32"/>
        </w:rPr>
        <w:t>开除学籍：</w:t>
      </w:r>
      <w:r>
        <w:rPr>
          <w:rFonts w:hint="eastAsia" w:ascii="仿宋" w:hAnsi="仿宋" w:eastAsia="仿宋" w:cs="宋体"/>
          <w:kern w:val="0"/>
          <w:sz w:val="28"/>
          <w:szCs w:val="32"/>
        </w:rPr>
        <w:tab/>
      </w:r>
      <w:r>
        <w:rPr>
          <w:rFonts w:hint="eastAsia" w:ascii="仿宋" w:hAnsi="仿宋" w:eastAsia="仿宋" w:cs="宋体"/>
          <w:kern w:val="0"/>
          <w:sz w:val="28"/>
          <w:szCs w:val="32"/>
        </w:rPr>
        <w:tab/>
      </w:r>
      <w:r>
        <w:rPr>
          <w:rFonts w:hint="eastAsia" w:ascii="仿宋" w:hAnsi="仿宋" w:eastAsia="仿宋" w:cs="宋体"/>
          <w:kern w:val="0"/>
          <w:sz w:val="28"/>
          <w:szCs w:val="32"/>
        </w:rPr>
        <w:t xml:space="preserve">   8分/5%    （不足5%的按5%计算）</w:t>
      </w:r>
    </w:p>
    <w:p>
      <w:pPr>
        <w:ind w:firstLine="560" w:firstLineChars="200"/>
        <w:rPr>
          <w:rFonts w:ascii="仿宋" w:hAnsi="仿宋" w:eastAsia="仿宋" w:cs="宋体"/>
          <w:kern w:val="0"/>
          <w:sz w:val="28"/>
          <w:szCs w:val="32"/>
        </w:rPr>
      </w:pPr>
      <w:r>
        <w:rPr>
          <w:rFonts w:hint="eastAsia" w:ascii="仿宋" w:hAnsi="仿宋" w:eastAsia="仿宋" w:cs="宋体"/>
          <w:kern w:val="0"/>
          <w:sz w:val="28"/>
          <w:szCs w:val="32"/>
        </w:rPr>
        <w:t>合计：</w:t>
      </w:r>
    </w:p>
    <w:p>
      <w:pPr>
        <w:ind w:right="-483" w:rightChars="-230" w:firstLine="560" w:firstLineChars="200"/>
        <w:rPr>
          <w:rFonts w:ascii="仿宋" w:hAnsi="仿宋" w:eastAsia="仿宋" w:cs="宋体"/>
          <w:kern w:val="0"/>
          <w:sz w:val="28"/>
          <w:szCs w:val="32"/>
        </w:rPr>
      </w:pPr>
      <w:r>
        <w:rPr>
          <w:rFonts w:hint="eastAsia" w:ascii="仿宋" w:hAnsi="仿宋" w:eastAsia="仿宋" w:cs="宋体"/>
          <w:kern w:val="0"/>
          <w:sz w:val="28"/>
          <w:szCs w:val="32"/>
        </w:rPr>
        <w:t>副部以上受学校处分人数</w:t>
      </w:r>
      <w:r>
        <w:rPr>
          <w:rFonts w:hint="eastAsia" w:ascii="仿宋" w:hAnsi="仿宋" w:eastAsia="仿宋" w:cs="宋体"/>
          <w:kern w:val="0"/>
          <w:sz w:val="28"/>
          <w:szCs w:val="32"/>
          <w:u w:val="single"/>
        </w:rPr>
        <w:t xml:space="preserve">     </w:t>
      </w:r>
      <w:r>
        <w:rPr>
          <w:rFonts w:hint="eastAsia" w:ascii="仿宋" w:hAnsi="仿宋" w:eastAsia="仿宋" w:cs="宋体"/>
          <w:kern w:val="0"/>
          <w:sz w:val="28"/>
          <w:szCs w:val="32"/>
        </w:rPr>
        <w:t xml:space="preserve">   副部以上人数</w:t>
      </w:r>
      <w:r>
        <w:rPr>
          <w:rFonts w:hint="eastAsia" w:ascii="仿宋" w:hAnsi="仿宋" w:eastAsia="仿宋" w:cs="宋体"/>
          <w:kern w:val="0"/>
          <w:sz w:val="28"/>
          <w:szCs w:val="32"/>
          <w:u w:val="single"/>
        </w:rPr>
        <w:t xml:space="preserve">     </w:t>
      </w:r>
      <w:r>
        <w:rPr>
          <w:rFonts w:hint="eastAsia" w:ascii="仿宋" w:hAnsi="仿宋" w:eastAsia="仿宋" w:cs="宋体"/>
          <w:kern w:val="0"/>
          <w:sz w:val="28"/>
          <w:szCs w:val="32"/>
        </w:rPr>
        <w:t xml:space="preserve">      </w:t>
      </w:r>
    </w:p>
    <w:p>
      <w:pPr>
        <w:ind w:firstLine="560" w:firstLineChars="200"/>
        <w:rPr>
          <w:rFonts w:ascii="仿宋" w:hAnsi="仿宋" w:eastAsia="仿宋" w:cs="宋体"/>
          <w:kern w:val="0"/>
          <w:sz w:val="28"/>
          <w:szCs w:val="32"/>
        </w:rPr>
      </w:pPr>
      <w:r>
        <w:rPr>
          <w:rFonts w:hint="eastAsia" w:ascii="仿宋" w:hAnsi="仿宋" w:eastAsia="仿宋" w:cs="宋体"/>
          <w:kern w:val="0"/>
          <w:sz w:val="28"/>
          <w:szCs w:val="32"/>
        </w:rPr>
        <w:t xml:space="preserve">比例计算：副部以上受学校处分人数÷副部以上人数=       </w:t>
      </w:r>
    </w:p>
    <w:p>
      <w:pPr>
        <w:ind w:firstLine="560" w:firstLineChars="200"/>
        <w:rPr>
          <w:rFonts w:ascii="仿宋" w:hAnsi="仿宋" w:eastAsia="仿宋" w:cs="宋体"/>
          <w:kern w:val="0"/>
          <w:sz w:val="28"/>
          <w:szCs w:val="32"/>
          <w:u w:val="single"/>
        </w:rPr>
      </w:pPr>
      <w:r>
        <w:rPr>
          <w:rFonts w:hint="eastAsia" w:ascii="仿宋" w:hAnsi="仿宋" w:eastAsia="仿宋" w:cs="宋体"/>
          <w:kern w:val="0"/>
          <w:sz w:val="28"/>
          <w:szCs w:val="32"/>
        </w:rPr>
        <w:t>扣分（总扣分不超过10分）：</w:t>
      </w:r>
      <w:r>
        <w:rPr>
          <w:rFonts w:hint="eastAsia" w:ascii="仿宋" w:hAnsi="仿宋" w:eastAsia="仿宋" w:cs="宋体"/>
          <w:kern w:val="0"/>
          <w:sz w:val="28"/>
          <w:szCs w:val="32"/>
          <w:u w:val="single"/>
        </w:rPr>
        <w:t xml:space="preserve">     </w:t>
      </w:r>
    </w:p>
    <w:p>
      <w:pPr>
        <w:jc w:val="left"/>
        <w:rPr>
          <w:rFonts w:ascii="宋体" w:hAnsi="宋体"/>
          <w:sz w:val="28"/>
        </w:rPr>
      </w:pPr>
    </w:p>
    <w:sectPr>
      <w:footerReference r:id="rId6" w:type="first"/>
      <w:headerReference r:id="rId4" w:type="default"/>
      <w:footerReference r:id="rId5" w:type="default"/>
      <w:pgSz w:w="11906" w:h="16838"/>
      <w:pgMar w:top="1440" w:right="1843" w:bottom="1701" w:left="1797" w:header="851" w:footer="505"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10" w:usb3="00000000" w:csb0="00040000"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jc w:val="center"/>
      <w:rPr>
        <w:rFonts w:hint="eastAsia" w:ascii="ˎ̥" w:hAnsi="ˎ̥" w:eastAsia="宋体"/>
        <w:b/>
        <w:sz w:val="20"/>
        <w:szCs w:val="28"/>
        <w:lang w:val="en-US" w:eastAsia="zh-CN"/>
      </w:rPr>
    </w:pPr>
    <w:r>
      <w:rPr>
        <w:rFonts w:hint="eastAsia" w:ascii="ˎ̥" w:hAnsi="ˎ̥"/>
        <w:b/>
        <w:sz w:val="20"/>
        <w:szCs w:val="28"/>
        <w:lang w:val="en-US" w:eastAsia="zh-CN"/>
      </w:rPr>
      <w:t>中山大学学生会</w:t>
    </w:r>
  </w:p>
  <w:p>
    <w:pPr>
      <w:pStyle w:val="12"/>
      <w:jc w:val="center"/>
      <w:rPr>
        <w:rFonts w:hint="eastAsia" w:ascii="ˎ̥" w:hAnsi="ˎ̥"/>
        <w:b/>
        <w:sz w:val="20"/>
        <w:szCs w:val="28"/>
        <w:lang w:val="en-US" w:eastAsia="zh-CN"/>
      </w:rPr>
    </w:pPr>
    <w:r>
      <w:rPr>
        <w:rFonts w:hint="eastAsia" w:ascii="ˎ̥" w:hAnsi="ˎ̥"/>
        <w:b/>
        <w:sz w:val="20"/>
        <w:szCs w:val="28"/>
        <w:lang w:val="en-US" w:eastAsia="zh-CN"/>
      </w:rPr>
      <w:t>分享生命关怀，助益个人成长。</w:t>
    </w:r>
  </w:p>
  <w:p>
    <w:pPr>
      <w:pStyle w:val="12"/>
      <w:jc w:val="center"/>
      <w:rPr>
        <w:rFonts w:hint="eastAsia" w:ascii="ˎ̥" w:hAnsi="ˎ̥"/>
        <w:b/>
        <w:sz w:val="20"/>
        <w:szCs w:val="28"/>
        <w:lang w:val="en-US" w:eastAsia="zh-CN"/>
      </w:rPr>
    </w:pPr>
  </w:p>
  <w:p>
    <w:pPr>
      <w:pStyle w:val="12"/>
      <w:tabs>
        <w:tab w:val="right" w:pos="8505"/>
        <w:tab w:val="clear" w:pos="8306"/>
      </w:tabs>
      <w:ind w:right="-380" w:rightChars="-181"/>
      <w:jc w:val="center"/>
    </w:pPr>
    <w:r>
      <w:fldChar w:fldCharType="begin"/>
    </w:r>
    <w:r>
      <w:instrText xml:space="preserve">PAGE   \* MERGEFORMAT</w:instrText>
    </w:r>
    <w:r>
      <w:fldChar w:fldCharType="separate"/>
    </w:r>
    <w:r>
      <w:rPr>
        <w:lang w:val="zh-CN"/>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jc w:val="center"/>
      <w:rPr>
        <w:rFonts w:hint="eastAsia" w:ascii="ˎ̥" w:hAnsi="ˎ̥" w:eastAsia="宋体"/>
        <w:b/>
        <w:sz w:val="20"/>
        <w:szCs w:val="28"/>
        <w:lang w:val="en-US" w:eastAsia="zh-CN"/>
      </w:rPr>
    </w:pPr>
    <w:r>
      <w:rPr>
        <w:rFonts w:hint="eastAsia" w:ascii="ˎ̥" w:hAnsi="ˎ̥"/>
        <w:b/>
        <w:sz w:val="20"/>
        <w:szCs w:val="28"/>
        <w:lang w:val="en-US" w:eastAsia="zh-CN"/>
      </w:rPr>
      <w:t>中山大学学生会</w:t>
    </w:r>
  </w:p>
  <w:p>
    <w:pPr>
      <w:pStyle w:val="12"/>
      <w:jc w:val="center"/>
      <w:rPr>
        <w:rFonts w:hint="eastAsia" w:eastAsia="宋体"/>
        <w:sz w:val="20"/>
        <w:szCs w:val="28"/>
        <w:lang w:eastAsia="zh-CN"/>
      </w:rPr>
    </w:pPr>
    <w:r>
      <w:rPr>
        <w:rFonts w:hint="eastAsia" w:ascii="ˎ̥" w:hAnsi="ˎ̥"/>
        <w:b/>
        <w:sz w:val="20"/>
        <w:szCs w:val="28"/>
        <w:lang w:val="en-US" w:eastAsia="zh-CN"/>
      </w:rPr>
      <w:t>分享生命关怀，助益个人成长。</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jc w:val="center"/>
    </w:pPr>
    <w:r>
      <w:rPr>
        <w:rFonts w:ascii="Calibri" w:hAnsi="Calibri" w:eastAsia="宋体" w:cs="Times New Roman"/>
        <w:kern w:val="2"/>
        <w:sz w:val="18"/>
        <w:szCs w:val="18"/>
        <w:lang w:val="en-US" w:eastAsia="zh-CN" w:bidi="ar-SA"/>
      </w:rPr>
      <w:pict>
        <v:shape id="Picture 2" o:spid="_x0000_s1025" type="#_x0000_t75" style="height:82.3pt;width:410.6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0979997">
    <w:nsid w:val="02714E1D"/>
    <w:multiLevelType w:val="multilevel"/>
    <w:tmpl w:val="02714E1D"/>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409799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attachedTemplate r:id="rId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name="annotation text"/>
    <w:lsdException w:unhideWhenUsed="0" w:uiPriority="0" w:semiHidden="0"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semiHidden/>
    <w:unhideWhenUsed/>
    <w:qFormat/>
    <w:uiPriority w:val="9"/>
    <w:pPr>
      <w:keepNext/>
      <w:keepLines/>
      <w:spacing w:before="260" w:after="260" w:line="416" w:lineRule="auto"/>
      <w:outlineLvl w:val="1"/>
    </w:pPr>
    <w:rPr>
      <w:rFonts w:ascii="Cambria" w:hAnsi="Cambria" w:cs="黑体"/>
      <w:b/>
      <w:bCs/>
      <w:sz w:val="32"/>
      <w:szCs w:val="32"/>
    </w:rPr>
  </w:style>
  <w:style w:type="paragraph" w:styleId="4">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semiHidden/>
    <w:unhideWhenUsed/>
    <w:qFormat/>
    <w:uiPriority w:val="9"/>
    <w:pPr>
      <w:keepNext/>
      <w:keepLines/>
      <w:spacing w:before="280" w:after="290" w:line="376" w:lineRule="auto"/>
      <w:outlineLvl w:val="3"/>
    </w:pPr>
    <w:rPr>
      <w:rFonts w:ascii="Cambria" w:hAnsi="Cambria" w:cs="黑体"/>
      <w:b/>
      <w:bCs/>
      <w:sz w:val="28"/>
      <w:szCs w:val="28"/>
    </w:rPr>
  </w:style>
  <w:style w:type="paragraph" w:styleId="6">
    <w:name w:val="heading 5"/>
    <w:basedOn w:val="1"/>
    <w:next w:val="1"/>
    <w:link w:val="28"/>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9"/>
    <w:semiHidden/>
    <w:unhideWhenUsed/>
    <w:qFormat/>
    <w:uiPriority w:val="9"/>
    <w:pPr>
      <w:keepNext/>
      <w:keepLines/>
      <w:spacing w:before="240" w:after="64" w:line="320" w:lineRule="auto"/>
      <w:outlineLvl w:val="5"/>
    </w:pPr>
    <w:rPr>
      <w:rFonts w:ascii="Cambria" w:hAnsi="Cambria" w:cs="黑体"/>
      <w:b/>
      <w:bCs/>
      <w:sz w:val="24"/>
    </w:rPr>
  </w:style>
  <w:style w:type="character" w:default="1" w:styleId="17">
    <w:name w:val="Default Paragraph Font"/>
    <w:semiHidden/>
    <w:unhideWhenUsed/>
    <w:uiPriority w:val="1"/>
  </w:style>
  <w:style w:type="paragraph" w:styleId="8">
    <w:name w:val="annotation subject"/>
    <w:basedOn w:val="9"/>
    <w:next w:val="9"/>
    <w:link w:val="25"/>
    <w:semiHidden/>
    <w:unhideWhenUsed/>
    <w:uiPriority w:val="99"/>
    <w:rPr>
      <w:b/>
      <w:bCs/>
    </w:rPr>
  </w:style>
  <w:style w:type="paragraph" w:styleId="9">
    <w:name w:val="annotation text"/>
    <w:basedOn w:val="1"/>
    <w:link w:val="24"/>
    <w:semiHidden/>
    <w:unhideWhenUsed/>
    <w:uiPriority w:val="99"/>
    <w:pPr>
      <w:jc w:val="left"/>
    </w:pPr>
  </w:style>
  <w:style w:type="paragraph" w:styleId="10">
    <w:name w:val="toc 3"/>
    <w:basedOn w:val="1"/>
    <w:next w:val="1"/>
    <w:unhideWhenUsed/>
    <w:qFormat/>
    <w:uiPriority w:val="39"/>
    <w:pPr>
      <w:widowControl/>
      <w:spacing w:after="100" w:line="276" w:lineRule="auto"/>
      <w:ind w:left="440"/>
      <w:jc w:val="left"/>
    </w:pPr>
    <w:rPr>
      <w:rFonts w:ascii="Calibri" w:hAnsi="Calibri" w:cs="黑体"/>
      <w:kern w:val="0"/>
      <w:sz w:val="22"/>
      <w:szCs w:val="22"/>
    </w:rPr>
  </w:style>
  <w:style w:type="paragraph" w:styleId="11">
    <w:name w:val="Balloon Text"/>
    <w:basedOn w:val="1"/>
    <w:link w:val="23"/>
    <w:semiHidden/>
    <w:unhideWhenUsed/>
    <w:uiPriority w:val="99"/>
    <w:rPr>
      <w:sz w:val="18"/>
      <w:szCs w:val="18"/>
    </w:rPr>
  </w:style>
  <w:style w:type="paragraph" w:styleId="12">
    <w:name w:val="footer"/>
    <w:basedOn w:val="1"/>
    <w:link w:val="32"/>
    <w:uiPriority w:val="99"/>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15">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16">
    <w:name w:val="HTML Preformatted"/>
    <w:basedOn w:val="1"/>
    <w:link w:val="33"/>
    <w:semiHidden/>
    <w:unhideWhenUsed/>
    <w:uiPriority w:val="0"/>
    <w:rPr>
      <w:rFonts w:ascii="Courier New" w:hAnsi="Courier New" w:cs="Courier New"/>
      <w:sz w:val="20"/>
      <w:szCs w:val="20"/>
    </w:rPr>
  </w:style>
  <w:style w:type="character" w:styleId="18">
    <w:name w:val="FollowedHyperlink"/>
    <w:semiHidden/>
    <w:unhideWhenUsed/>
    <w:uiPriority w:val="99"/>
    <w:rPr>
      <w:color w:val="800080"/>
      <w:u w:val="single"/>
    </w:rPr>
  </w:style>
  <w:style w:type="character" w:styleId="19">
    <w:name w:val="Hyperlink"/>
    <w:unhideWhenUsed/>
    <w:uiPriority w:val="99"/>
    <w:rPr>
      <w:color w:val="0000FF"/>
      <w:u w:val="single"/>
    </w:rPr>
  </w:style>
  <w:style w:type="character" w:styleId="20">
    <w:name w:val="annotation reference"/>
    <w:semiHidden/>
    <w:unhideWhenUsed/>
    <w:uiPriority w:val="99"/>
    <w:rPr>
      <w:sz w:val="21"/>
      <w:szCs w:val="21"/>
    </w:rPr>
  </w:style>
  <w:style w:type="paragraph" w:customStyle="1" w:styleId="21">
    <w:name w:val="列出段落1"/>
    <w:basedOn w:val="1"/>
    <w:qFormat/>
    <w:uiPriority w:val="34"/>
    <w:pPr>
      <w:ind w:firstLine="420" w:firstLineChars="200"/>
    </w:pPr>
  </w:style>
  <w:style w:type="paragraph" w:customStyle="1" w:styleId="22">
    <w:name w:val="TOC 标题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character" w:customStyle="1" w:styleId="23">
    <w:name w:val="批注框文本 Char"/>
    <w:link w:val="11"/>
    <w:semiHidden/>
    <w:uiPriority w:val="99"/>
    <w:rPr>
      <w:kern w:val="2"/>
      <w:sz w:val="18"/>
      <w:szCs w:val="18"/>
    </w:rPr>
  </w:style>
  <w:style w:type="character" w:customStyle="1" w:styleId="24">
    <w:name w:val="批注文字 Char"/>
    <w:link w:val="9"/>
    <w:semiHidden/>
    <w:uiPriority w:val="99"/>
    <w:rPr>
      <w:kern w:val="2"/>
      <w:sz w:val="21"/>
      <w:szCs w:val="24"/>
    </w:rPr>
  </w:style>
  <w:style w:type="character" w:customStyle="1" w:styleId="25">
    <w:name w:val="批注主题 Char"/>
    <w:link w:val="8"/>
    <w:semiHidden/>
    <w:uiPriority w:val="99"/>
    <w:rPr>
      <w:b/>
      <w:bCs/>
      <w:kern w:val="2"/>
      <w:sz w:val="21"/>
      <w:szCs w:val="24"/>
    </w:rPr>
  </w:style>
  <w:style w:type="character" w:customStyle="1" w:styleId="26">
    <w:name w:val="标题 1 Char"/>
    <w:link w:val="2"/>
    <w:uiPriority w:val="9"/>
    <w:rPr>
      <w:b/>
      <w:bCs/>
      <w:kern w:val="44"/>
      <w:sz w:val="44"/>
      <w:szCs w:val="44"/>
    </w:rPr>
  </w:style>
  <w:style w:type="character" w:customStyle="1" w:styleId="27">
    <w:name w:val="标题 4 Char"/>
    <w:link w:val="5"/>
    <w:semiHidden/>
    <w:uiPriority w:val="9"/>
    <w:rPr>
      <w:rFonts w:ascii="Cambria" w:hAnsi="Cambria" w:eastAsia="宋体" w:cs="黑体"/>
      <w:b/>
      <w:bCs/>
      <w:kern w:val="2"/>
      <w:sz w:val="28"/>
      <w:szCs w:val="28"/>
    </w:rPr>
  </w:style>
  <w:style w:type="character" w:customStyle="1" w:styleId="28">
    <w:name w:val="标题 5 Char"/>
    <w:link w:val="6"/>
    <w:semiHidden/>
    <w:uiPriority w:val="9"/>
    <w:rPr>
      <w:b/>
      <w:bCs/>
      <w:kern w:val="2"/>
      <w:sz w:val="28"/>
      <w:szCs w:val="28"/>
    </w:rPr>
  </w:style>
  <w:style w:type="character" w:customStyle="1" w:styleId="29">
    <w:name w:val="标题 6 Char"/>
    <w:link w:val="7"/>
    <w:semiHidden/>
    <w:uiPriority w:val="9"/>
    <w:rPr>
      <w:rFonts w:ascii="Cambria" w:hAnsi="Cambria" w:eastAsia="宋体" w:cs="黑体"/>
      <w:b/>
      <w:bCs/>
      <w:kern w:val="2"/>
      <w:sz w:val="24"/>
      <w:szCs w:val="24"/>
    </w:rPr>
  </w:style>
  <w:style w:type="character" w:customStyle="1" w:styleId="30">
    <w:name w:val="标题 3 Char"/>
    <w:link w:val="4"/>
    <w:semiHidden/>
    <w:uiPriority w:val="9"/>
    <w:rPr>
      <w:b/>
      <w:bCs/>
      <w:kern w:val="2"/>
      <w:sz w:val="32"/>
      <w:szCs w:val="32"/>
    </w:rPr>
  </w:style>
  <w:style w:type="character" w:customStyle="1" w:styleId="31">
    <w:name w:val="标题 2 Char"/>
    <w:link w:val="3"/>
    <w:semiHidden/>
    <w:uiPriority w:val="9"/>
    <w:rPr>
      <w:rFonts w:ascii="Cambria" w:hAnsi="Cambria" w:eastAsia="宋体" w:cs="黑体"/>
      <w:b/>
      <w:bCs/>
      <w:kern w:val="2"/>
      <w:sz w:val="32"/>
      <w:szCs w:val="32"/>
    </w:rPr>
  </w:style>
  <w:style w:type="character" w:customStyle="1" w:styleId="32">
    <w:name w:val="页脚 Char"/>
    <w:link w:val="12"/>
    <w:uiPriority w:val="99"/>
    <w:rPr>
      <w:kern w:val="2"/>
      <w:sz w:val="18"/>
      <w:szCs w:val="24"/>
    </w:rPr>
  </w:style>
  <w:style w:type="character" w:customStyle="1" w:styleId="33">
    <w:name w:val="HTML 预设格式 Char"/>
    <w:link w:val="16"/>
    <w:semiHidden/>
    <w:uiPriority w:val="0"/>
    <w:rPr>
      <w:rFonts w:ascii="Courier New" w:hAnsi="Courier New" w:cs="Courier New"/>
      <w:kern w:val="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image" Target="media/image2.jpeg"/><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 Wang\Desktop\&#20013;&#22823;&#21335;&#26657;&#20250;word&#27169;&#26495;&#65288;&#3144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中大南校会word模板（竖）</Template>
  <Company>Toshiba</Company>
  <Pages>23</Pages>
  <Words>1455</Words>
  <Characters>8300</Characters>
  <Lines>69</Lines>
  <Paragraphs>19</Paragraphs>
  <TotalTime>0</TotalTime>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2013-09-20T11:43:00Z</dcterms:created>
  <dc:creator>Joanna Wang</dc:creator>
  <cp:lastModifiedBy>Administrator</cp:lastModifiedBy>
  <cp:lastPrinted>2013-09-20T06:28:00Z</cp:lastPrinted>
  <dcterms:modified xsi:type="dcterms:W3CDTF">2014-09-04T11:19:10Z</dcterms:modified>
  <dc:title>中山大学南校会大事记（2012-2013第一学期）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