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D7" w:rsidRPr="00953F54" w:rsidRDefault="004902D7" w:rsidP="004902D7">
      <w:pPr>
        <w:widowControl/>
        <w:wordWrap w:val="0"/>
        <w:spacing w:line="360" w:lineRule="auto"/>
        <w:jc w:val="left"/>
        <w:rPr>
          <w:rFonts w:ascii="仿宋_GB2312" w:eastAsia="仿宋_GB2312" w:hAnsi="宋体" w:cs="宋体"/>
          <w:kern w:val="0"/>
          <w:szCs w:val="21"/>
        </w:rPr>
      </w:pPr>
      <w:r w:rsidRPr="00953F54">
        <w:rPr>
          <w:rFonts w:ascii="仿宋_GB2312" w:eastAsia="仿宋_GB2312" w:hAnsi="宋体" w:cs="宋体" w:hint="eastAsia"/>
          <w:b/>
          <w:bCs/>
          <w:kern w:val="0"/>
          <w:sz w:val="23"/>
          <w:szCs w:val="23"/>
        </w:rPr>
        <w:t>附件</w:t>
      </w:r>
      <w:r>
        <w:rPr>
          <w:rFonts w:ascii="仿宋_GB2312" w:eastAsia="仿宋_GB2312" w:hAnsi="宋体" w:cs="宋体" w:hint="eastAsia"/>
          <w:b/>
          <w:bCs/>
          <w:kern w:val="0"/>
          <w:sz w:val="23"/>
          <w:szCs w:val="23"/>
        </w:rPr>
        <w:t>一</w:t>
      </w:r>
    </w:p>
    <w:p w:rsidR="004902D7" w:rsidRPr="00172D6E" w:rsidRDefault="004902D7" w:rsidP="004902D7">
      <w:pPr>
        <w:widowControl/>
        <w:wordWrap w:val="0"/>
        <w:spacing w:line="360" w:lineRule="auto"/>
        <w:jc w:val="center"/>
        <w:rPr>
          <w:rFonts w:ascii="仿宋_GB2312" w:eastAsia="仿宋_GB2312" w:hAnsi="宋体" w:cs="宋体"/>
          <w:kern w:val="0"/>
          <w:sz w:val="24"/>
          <w:szCs w:val="21"/>
        </w:rPr>
      </w:pPr>
      <w:r w:rsidRPr="00172D6E">
        <w:rPr>
          <w:rFonts w:ascii="仿宋_GB2312" w:eastAsia="仿宋_GB2312" w:hAnsi="宋体" w:cs="宋体" w:hint="eastAsia"/>
          <w:b/>
          <w:bCs/>
          <w:kern w:val="0"/>
          <w:sz w:val="28"/>
          <w:szCs w:val="23"/>
        </w:rPr>
        <w:t>中山大学 “优秀学生团体”</w:t>
      </w:r>
      <w:r>
        <w:rPr>
          <w:rFonts w:ascii="仿宋_GB2312" w:eastAsia="仿宋_GB2312" w:hAnsi="宋体" w:cs="宋体" w:hint="eastAsia"/>
          <w:b/>
          <w:bCs/>
          <w:kern w:val="0"/>
          <w:sz w:val="28"/>
          <w:szCs w:val="23"/>
        </w:rPr>
        <w:t>、“优秀学生团体指导老师”</w:t>
      </w:r>
      <w:r w:rsidRPr="00172D6E">
        <w:rPr>
          <w:rFonts w:ascii="仿宋_GB2312" w:eastAsia="仿宋_GB2312" w:hAnsi="宋体" w:cs="宋体" w:hint="eastAsia"/>
          <w:b/>
          <w:bCs/>
          <w:kern w:val="0"/>
          <w:sz w:val="28"/>
          <w:szCs w:val="23"/>
        </w:rPr>
        <w:t>和</w:t>
      </w:r>
      <w:r w:rsidRPr="00172D6E">
        <w:rPr>
          <w:rFonts w:ascii="宋体" w:eastAsia="仿宋_GB2312" w:hAnsi="宋体" w:cs="宋体" w:hint="eastAsia"/>
          <w:b/>
          <w:bCs/>
          <w:kern w:val="0"/>
          <w:sz w:val="28"/>
          <w:szCs w:val="23"/>
        </w:rPr>
        <w:t> </w:t>
      </w:r>
      <w:r w:rsidRPr="00172D6E">
        <w:rPr>
          <w:rFonts w:ascii="仿宋_GB2312" w:eastAsia="仿宋_GB2312" w:hAnsi="宋体" w:cs="宋体" w:hint="eastAsia"/>
          <w:b/>
          <w:bCs/>
          <w:kern w:val="0"/>
          <w:sz w:val="28"/>
          <w:szCs w:val="23"/>
        </w:rPr>
        <w:t>“优秀学生团体干部”的评选办法</w:t>
      </w:r>
    </w:p>
    <w:p w:rsidR="004902D7" w:rsidRPr="00953F54" w:rsidRDefault="004902D7" w:rsidP="004902D7">
      <w:pPr>
        <w:widowControl/>
        <w:wordWrap w:val="0"/>
        <w:spacing w:line="360" w:lineRule="auto"/>
        <w:ind w:firstLineChars="200" w:firstLine="46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为了更好地发挥学生团体在校园文化生活中的积极作用，提高学生团体举办活动的水平，带动学生团体的全面发展和繁荣，促进学生团体管理的规范化、制度化，加强学生团体内部的建设，校团委将定期进行优秀学生团体及优秀学生团体干部的评选表彰工作。</w:t>
      </w:r>
    </w:p>
    <w:p w:rsidR="004902D7" w:rsidRPr="00F11E8C" w:rsidRDefault="004902D7" w:rsidP="004902D7">
      <w:pPr>
        <w:widowControl/>
        <w:wordWrap w:val="0"/>
        <w:spacing w:line="360" w:lineRule="auto"/>
        <w:jc w:val="left"/>
        <w:rPr>
          <w:rFonts w:ascii="仿宋_GB2312" w:eastAsia="仿宋_GB2312" w:hAnsi="宋体" w:cs="宋体"/>
          <w:b/>
          <w:kern w:val="0"/>
          <w:sz w:val="24"/>
          <w:szCs w:val="28"/>
        </w:rPr>
      </w:pPr>
      <w:r w:rsidRPr="00F11E8C">
        <w:rPr>
          <w:rFonts w:ascii="仿宋_GB2312" w:eastAsia="仿宋_GB2312" w:hAnsi="宋体" w:cs="宋体" w:hint="eastAsia"/>
          <w:b/>
          <w:kern w:val="0"/>
          <w:sz w:val="24"/>
          <w:szCs w:val="28"/>
        </w:rPr>
        <w:t>一、奖项类型及说明</w:t>
      </w:r>
    </w:p>
    <w:p w:rsidR="004902D7" w:rsidRPr="007A1315" w:rsidRDefault="004902D7" w:rsidP="004902D7">
      <w:pPr>
        <w:pStyle w:val="a3"/>
        <w:widowControl/>
        <w:numPr>
          <w:ilvl w:val="0"/>
          <w:numId w:val="2"/>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 xml:space="preserve"> “优秀学生团体”</w:t>
      </w:r>
      <w:r w:rsidRPr="007A1315">
        <w:rPr>
          <w:rFonts w:ascii="仿宋_GB2312" w:eastAsia="仿宋_GB2312" w:hAnsi="宋体" w:cs="宋体" w:hint="eastAsia"/>
          <w:kern w:val="0"/>
          <w:sz w:val="23"/>
          <w:szCs w:val="23"/>
        </w:rPr>
        <w:t>：</w:t>
      </w:r>
      <w:r w:rsidRPr="00953F54">
        <w:rPr>
          <w:rFonts w:ascii="仿宋_GB2312" w:eastAsia="仿宋_GB2312" w:hAnsi="宋体" w:cs="宋体" w:hint="eastAsia"/>
          <w:kern w:val="0"/>
          <w:sz w:val="23"/>
          <w:szCs w:val="23"/>
        </w:rPr>
        <w:t>每年度评选一次，颁发给在当年度中成绩显著、广受欢迎的学生团体。</w:t>
      </w:r>
    </w:p>
    <w:p w:rsidR="004902D7" w:rsidRPr="007A1315" w:rsidRDefault="004902D7" w:rsidP="004902D7">
      <w:pPr>
        <w:pStyle w:val="a3"/>
        <w:widowControl/>
        <w:numPr>
          <w:ilvl w:val="0"/>
          <w:numId w:val="2"/>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 xml:space="preserve"> “优秀学生团体干部”</w:t>
      </w:r>
      <w:r w:rsidRPr="007A1315">
        <w:rPr>
          <w:rFonts w:ascii="仿宋_GB2312" w:eastAsia="仿宋_GB2312" w:hAnsi="宋体" w:cs="宋体" w:hint="eastAsia"/>
          <w:kern w:val="0"/>
          <w:sz w:val="23"/>
          <w:szCs w:val="23"/>
        </w:rPr>
        <w:t>：</w:t>
      </w:r>
      <w:r w:rsidRPr="00953F54">
        <w:rPr>
          <w:rFonts w:ascii="仿宋_GB2312" w:eastAsia="仿宋_GB2312" w:hAnsi="宋体" w:cs="宋体" w:hint="eastAsia"/>
          <w:kern w:val="0"/>
          <w:sz w:val="23"/>
          <w:szCs w:val="23"/>
        </w:rPr>
        <w:t>每年度评选一次，表彰在工作中成绩突出的学生团体主要负责人。</w:t>
      </w:r>
    </w:p>
    <w:p w:rsidR="004902D7" w:rsidRPr="00F11E8C" w:rsidRDefault="004902D7" w:rsidP="004902D7">
      <w:pPr>
        <w:widowControl/>
        <w:wordWrap w:val="0"/>
        <w:spacing w:line="360" w:lineRule="auto"/>
        <w:jc w:val="left"/>
        <w:rPr>
          <w:rFonts w:ascii="仿宋_GB2312" w:eastAsia="仿宋_GB2312" w:hAnsi="宋体" w:cs="宋体"/>
          <w:b/>
          <w:kern w:val="0"/>
          <w:sz w:val="24"/>
          <w:szCs w:val="28"/>
        </w:rPr>
      </w:pPr>
      <w:r w:rsidRPr="00F11E8C">
        <w:rPr>
          <w:rFonts w:ascii="仿宋_GB2312" w:eastAsia="仿宋_GB2312" w:hAnsi="宋体" w:cs="宋体" w:hint="eastAsia"/>
          <w:b/>
          <w:kern w:val="0"/>
          <w:sz w:val="24"/>
          <w:szCs w:val="28"/>
        </w:rPr>
        <w:t>二、“优秀学生团体”评选标准</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模范遵守《中山大学学生团体管理条例》及其它有关规定。</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经常与校团委（所属校区团工委学生团体部）交流沟通，模范执行有关注册登记的规定。</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机构健全，制度完备，队伍团结，换届及时，财务清楚，机构面貌常新。</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学期初有计划，学期中较好地依照计划组织活动，学期末有完整的总结，活动记录详尽、真实。</w:t>
      </w:r>
    </w:p>
    <w:p w:rsidR="004902D7" w:rsidRPr="007A1315" w:rsidRDefault="00DE115A"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Pr>
          <w:rFonts w:ascii="仿宋_GB2312" w:eastAsia="仿宋_GB2312" w:hAnsi="宋体" w:cs="宋体" w:hint="eastAsia"/>
          <w:kern w:val="0"/>
          <w:sz w:val="23"/>
          <w:szCs w:val="23"/>
        </w:rPr>
        <w:t>学年内，未受到校团委（所属校区团工委</w:t>
      </w:r>
      <w:r w:rsidR="004902D7" w:rsidRPr="00953F54">
        <w:rPr>
          <w:rFonts w:ascii="仿宋_GB2312" w:eastAsia="仿宋_GB2312" w:hAnsi="宋体" w:cs="宋体" w:hint="eastAsia"/>
          <w:kern w:val="0"/>
          <w:sz w:val="23"/>
          <w:szCs w:val="23"/>
        </w:rPr>
        <w:t>）任何处分</w:t>
      </w:r>
      <w:r>
        <w:rPr>
          <w:rFonts w:ascii="仿宋_GB2312" w:eastAsia="仿宋_GB2312" w:hAnsi="宋体" w:cs="宋体" w:hint="eastAsia"/>
          <w:kern w:val="0"/>
          <w:sz w:val="23"/>
          <w:szCs w:val="23"/>
        </w:rPr>
        <w:t>，未在任何新媒体载体上发表或转载不实不当言论，造成不良影响</w:t>
      </w:r>
      <w:r w:rsidR="004902D7" w:rsidRPr="00953F54">
        <w:rPr>
          <w:rFonts w:ascii="仿宋_GB2312" w:eastAsia="仿宋_GB2312" w:hAnsi="宋体" w:cs="宋体" w:hint="eastAsia"/>
          <w:kern w:val="0"/>
          <w:sz w:val="23"/>
          <w:szCs w:val="23"/>
        </w:rPr>
        <w:t>。</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积极开展校内外活动，主题新颖，内容丰富健康，形式活泼多样，宣传工作及时到位。</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活动受到广大师生好评，在校内外影响较大。</w:t>
      </w:r>
    </w:p>
    <w:p w:rsidR="004902D7" w:rsidRPr="007A1315" w:rsidRDefault="004902D7" w:rsidP="004902D7">
      <w:pPr>
        <w:pStyle w:val="a3"/>
        <w:widowControl/>
        <w:numPr>
          <w:ilvl w:val="0"/>
          <w:numId w:val="5"/>
        </w:numPr>
        <w:wordWrap w:val="0"/>
        <w:spacing w:line="360" w:lineRule="auto"/>
        <w:ind w:firstLineChars="0"/>
        <w:jc w:val="left"/>
        <w:rPr>
          <w:rFonts w:ascii="仿宋_GB2312" w:eastAsia="仿宋_GB2312" w:hAnsi="宋体" w:cs="宋体"/>
          <w:kern w:val="0"/>
          <w:sz w:val="23"/>
          <w:szCs w:val="23"/>
        </w:rPr>
      </w:pPr>
      <w:r w:rsidRPr="00953F54">
        <w:rPr>
          <w:rFonts w:ascii="仿宋_GB2312" w:eastAsia="仿宋_GB2312" w:hAnsi="宋体" w:cs="宋体" w:hint="eastAsia"/>
          <w:kern w:val="0"/>
          <w:sz w:val="23"/>
          <w:szCs w:val="23"/>
        </w:rPr>
        <w:t>顾问与指导教师积极参与该团体活动，与挂靠单位联系紧密。</w:t>
      </w:r>
    </w:p>
    <w:p w:rsidR="004902D7" w:rsidRPr="00F11E8C" w:rsidRDefault="004902D7" w:rsidP="004902D7">
      <w:pPr>
        <w:widowControl/>
        <w:wordWrap w:val="0"/>
        <w:spacing w:line="360" w:lineRule="auto"/>
        <w:jc w:val="left"/>
        <w:rPr>
          <w:rFonts w:ascii="仿宋_GB2312" w:eastAsia="仿宋_GB2312" w:hAnsi="宋体" w:cs="宋体"/>
          <w:b/>
          <w:kern w:val="0"/>
          <w:sz w:val="24"/>
          <w:szCs w:val="28"/>
        </w:rPr>
      </w:pPr>
      <w:r w:rsidRPr="00F11E8C">
        <w:rPr>
          <w:rFonts w:ascii="仿宋_GB2312" w:eastAsia="仿宋_GB2312" w:hAnsi="宋体" w:cs="宋体" w:hint="eastAsia"/>
          <w:b/>
          <w:kern w:val="0"/>
          <w:sz w:val="24"/>
          <w:szCs w:val="28"/>
        </w:rPr>
        <w:t>三、“优秀学生团体干部”评选标准</w:t>
      </w:r>
    </w:p>
    <w:p w:rsidR="004902D7" w:rsidRPr="007A1315" w:rsidRDefault="004902D7" w:rsidP="004902D7">
      <w:pPr>
        <w:pStyle w:val="a3"/>
        <w:widowControl/>
        <w:numPr>
          <w:ilvl w:val="0"/>
          <w:numId w:val="4"/>
        </w:numPr>
        <w:wordWrap w:val="0"/>
        <w:spacing w:line="360" w:lineRule="auto"/>
        <w:ind w:firstLineChars="0"/>
        <w:jc w:val="left"/>
        <w:rPr>
          <w:rFonts w:ascii="仿宋_GB2312" w:eastAsia="仿宋_GB2312" w:hAnsi="宋体" w:cs="宋体"/>
          <w:kern w:val="0"/>
          <w:szCs w:val="21"/>
        </w:rPr>
      </w:pPr>
      <w:r w:rsidRPr="007A1315">
        <w:rPr>
          <w:rFonts w:ascii="仿宋_GB2312" w:eastAsia="仿宋_GB2312" w:hAnsi="宋体" w:cs="宋体" w:hint="eastAsia"/>
          <w:kern w:val="0"/>
          <w:sz w:val="23"/>
          <w:szCs w:val="23"/>
        </w:rPr>
        <w:t>负责人品学兼优，组织能力强，群众基础好。</w:t>
      </w:r>
    </w:p>
    <w:p w:rsidR="004902D7" w:rsidRPr="007A1315" w:rsidRDefault="004902D7" w:rsidP="004902D7">
      <w:pPr>
        <w:pStyle w:val="a3"/>
        <w:widowControl/>
        <w:numPr>
          <w:ilvl w:val="0"/>
          <w:numId w:val="4"/>
        </w:numPr>
        <w:wordWrap w:val="0"/>
        <w:spacing w:line="360" w:lineRule="auto"/>
        <w:ind w:firstLineChars="0"/>
        <w:jc w:val="left"/>
        <w:rPr>
          <w:rFonts w:ascii="仿宋_GB2312" w:eastAsia="仿宋_GB2312" w:hAnsi="宋体" w:cs="宋体"/>
          <w:kern w:val="0"/>
          <w:szCs w:val="21"/>
        </w:rPr>
      </w:pPr>
      <w:r w:rsidRPr="007A1315">
        <w:rPr>
          <w:rFonts w:ascii="仿宋_GB2312" w:eastAsia="仿宋_GB2312" w:hAnsi="宋体" w:cs="宋体" w:hint="eastAsia"/>
          <w:kern w:val="0"/>
          <w:sz w:val="23"/>
          <w:szCs w:val="23"/>
        </w:rPr>
        <w:t>所属学生团体进步显著，工作成绩突出。</w:t>
      </w:r>
    </w:p>
    <w:p w:rsidR="004902D7" w:rsidRPr="007A1315" w:rsidRDefault="004902D7" w:rsidP="004902D7">
      <w:pPr>
        <w:pStyle w:val="a3"/>
        <w:widowControl/>
        <w:numPr>
          <w:ilvl w:val="0"/>
          <w:numId w:val="4"/>
        </w:numPr>
        <w:wordWrap w:val="0"/>
        <w:spacing w:line="360" w:lineRule="auto"/>
        <w:ind w:firstLineChars="0"/>
        <w:jc w:val="left"/>
        <w:rPr>
          <w:rFonts w:ascii="仿宋_GB2312" w:eastAsia="仿宋_GB2312" w:hAnsi="宋体" w:cs="宋体"/>
          <w:kern w:val="0"/>
          <w:szCs w:val="21"/>
        </w:rPr>
      </w:pPr>
      <w:r w:rsidRPr="007A1315">
        <w:rPr>
          <w:rFonts w:ascii="仿宋_GB2312" w:eastAsia="仿宋_GB2312" w:hAnsi="宋体" w:cs="宋体" w:hint="eastAsia"/>
          <w:kern w:val="0"/>
          <w:sz w:val="23"/>
          <w:szCs w:val="23"/>
        </w:rPr>
        <w:t>在其领导下，学生团体精神面貌好，影响力不断扩大。</w:t>
      </w:r>
    </w:p>
    <w:p w:rsidR="004902D7" w:rsidRPr="007A1315" w:rsidRDefault="004902D7" w:rsidP="004902D7">
      <w:pPr>
        <w:pStyle w:val="a3"/>
        <w:widowControl/>
        <w:numPr>
          <w:ilvl w:val="0"/>
          <w:numId w:val="4"/>
        </w:numPr>
        <w:wordWrap w:val="0"/>
        <w:spacing w:line="360" w:lineRule="auto"/>
        <w:ind w:firstLineChars="0"/>
        <w:jc w:val="left"/>
        <w:rPr>
          <w:rFonts w:ascii="仿宋_GB2312" w:eastAsia="仿宋_GB2312" w:hAnsi="宋体" w:cs="宋体"/>
          <w:kern w:val="0"/>
          <w:szCs w:val="21"/>
        </w:rPr>
      </w:pPr>
      <w:r w:rsidRPr="007A1315">
        <w:rPr>
          <w:rFonts w:ascii="仿宋_GB2312" w:eastAsia="仿宋_GB2312" w:hAnsi="宋体" w:cs="宋体" w:hint="eastAsia"/>
          <w:kern w:val="0"/>
          <w:sz w:val="23"/>
          <w:szCs w:val="23"/>
        </w:rPr>
        <w:lastRenderedPageBreak/>
        <w:t>与校团委（所在校区团工委）工作联系紧密，工作计划、工作总结及时上交审批。</w:t>
      </w:r>
    </w:p>
    <w:p w:rsidR="004902D7" w:rsidRPr="007A1315" w:rsidRDefault="004902D7" w:rsidP="004902D7">
      <w:pPr>
        <w:pStyle w:val="a3"/>
        <w:widowControl/>
        <w:numPr>
          <w:ilvl w:val="0"/>
          <w:numId w:val="4"/>
        </w:numPr>
        <w:wordWrap w:val="0"/>
        <w:spacing w:line="360" w:lineRule="auto"/>
        <w:ind w:firstLineChars="0"/>
        <w:jc w:val="left"/>
        <w:rPr>
          <w:rFonts w:ascii="仿宋_GB2312" w:eastAsia="仿宋_GB2312" w:hAnsi="宋体" w:cs="宋体"/>
          <w:kern w:val="0"/>
          <w:szCs w:val="21"/>
        </w:rPr>
      </w:pPr>
      <w:r w:rsidRPr="007A1315">
        <w:rPr>
          <w:rFonts w:ascii="仿宋_GB2312" w:eastAsia="仿宋_GB2312" w:hAnsi="宋体" w:cs="宋体" w:hint="eastAsia"/>
          <w:kern w:val="0"/>
          <w:sz w:val="23"/>
          <w:szCs w:val="23"/>
        </w:rPr>
        <w:t>对促进学生团体负责人交流和培训有突出贡献。</w:t>
      </w:r>
    </w:p>
    <w:p w:rsidR="004902D7" w:rsidRPr="007A1315" w:rsidRDefault="00EA4945" w:rsidP="00EA4945">
      <w:pPr>
        <w:pStyle w:val="a3"/>
        <w:widowControl/>
        <w:numPr>
          <w:ilvl w:val="0"/>
          <w:numId w:val="4"/>
        </w:numPr>
        <w:wordWrap w:val="0"/>
        <w:spacing w:line="360" w:lineRule="auto"/>
        <w:ind w:firstLineChars="0"/>
        <w:jc w:val="left"/>
        <w:rPr>
          <w:rFonts w:ascii="仿宋_GB2312" w:eastAsia="仿宋_GB2312" w:hAnsi="宋体" w:cs="宋体"/>
          <w:kern w:val="0"/>
          <w:szCs w:val="21"/>
        </w:rPr>
      </w:pPr>
      <w:r w:rsidRPr="00EA4945">
        <w:rPr>
          <w:rFonts w:ascii="仿宋_GB2312" w:eastAsia="仿宋_GB2312" w:hAnsi="宋体" w:cs="宋体" w:hint="eastAsia"/>
          <w:kern w:val="0"/>
          <w:sz w:val="23"/>
          <w:szCs w:val="23"/>
        </w:rPr>
        <w:t>学习、学生工作和生活关系处理得当。积极参与各类文体和学术活动，品学兼优，</w:t>
      </w:r>
      <w:r>
        <w:rPr>
          <w:rFonts w:ascii="仿宋_GB2312" w:eastAsia="仿宋_GB2312" w:hAnsi="宋体" w:cs="宋体" w:hint="eastAsia"/>
          <w:kern w:val="0"/>
          <w:sz w:val="23"/>
          <w:szCs w:val="23"/>
        </w:rPr>
        <w:t>无任何处分，</w:t>
      </w:r>
      <w:r w:rsidRPr="00EA4945">
        <w:rPr>
          <w:rFonts w:ascii="仿宋_GB2312" w:eastAsia="仿宋_GB2312" w:hAnsi="宋体" w:cs="宋体" w:hint="eastAsia"/>
          <w:kern w:val="0"/>
          <w:sz w:val="23"/>
          <w:szCs w:val="23"/>
        </w:rPr>
        <w:t>无不及格现象且平均绩点排名在本专业前</w:t>
      </w:r>
      <w:bookmarkStart w:id="0" w:name="_GoBack"/>
      <w:bookmarkEnd w:id="0"/>
      <w:r w:rsidRPr="00EA4945">
        <w:rPr>
          <w:rFonts w:ascii="仿宋_GB2312" w:eastAsia="仿宋_GB2312" w:hAnsi="宋体" w:cs="宋体" w:hint="eastAsia"/>
          <w:kern w:val="0"/>
          <w:sz w:val="23"/>
          <w:szCs w:val="23"/>
        </w:rPr>
        <w:t>50%</w:t>
      </w:r>
      <w:r w:rsidR="00415DC9">
        <w:rPr>
          <w:rFonts w:ascii="仿宋_GB2312" w:eastAsia="仿宋_GB2312" w:hAnsi="宋体" w:cs="宋体" w:hint="eastAsia"/>
          <w:kern w:val="0"/>
          <w:sz w:val="23"/>
          <w:szCs w:val="23"/>
        </w:rPr>
        <w:t>。</w:t>
      </w:r>
    </w:p>
    <w:p w:rsidR="004902D7" w:rsidRPr="00F11E8C" w:rsidRDefault="004902D7" w:rsidP="004902D7">
      <w:pPr>
        <w:widowControl/>
        <w:wordWrap w:val="0"/>
        <w:spacing w:line="360" w:lineRule="auto"/>
        <w:jc w:val="left"/>
        <w:rPr>
          <w:rFonts w:ascii="仿宋_GB2312" w:eastAsia="仿宋_GB2312" w:hAnsi="宋体" w:cs="宋体"/>
          <w:b/>
          <w:kern w:val="0"/>
          <w:sz w:val="24"/>
          <w:szCs w:val="28"/>
        </w:rPr>
      </w:pPr>
      <w:r w:rsidRPr="00F11E8C">
        <w:rPr>
          <w:rFonts w:ascii="仿宋_GB2312" w:eastAsia="仿宋_GB2312" w:hAnsi="宋体" w:cs="宋体" w:hint="eastAsia"/>
          <w:b/>
          <w:kern w:val="0"/>
          <w:sz w:val="24"/>
          <w:szCs w:val="28"/>
        </w:rPr>
        <w:t>四、优秀学生团体评选办法</w:t>
      </w:r>
    </w:p>
    <w:p w:rsidR="004902D7" w:rsidRPr="006A5DF8" w:rsidRDefault="004902D7" w:rsidP="004902D7">
      <w:pPr>
        <w:pStyle w:val="a3"/>
        <w:widowControl/>
        <w:numPr>
          <w:ilvl w:val="0"/>
          <w:numId w:val="3"/>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优秀学生团体的评选原则上采取学生团体互评结合评审小组评议的方式进行。其中，</w:t>
      </w:r>
      <w:r w:rsidRPr="006A5DF8">
        <w:rPr>
          <w:rFonts w:ascii="仿宋_GB2312" w:eastAsia="仿宋_GB2312" w:hAnsi="宋体" w:cs="宋体" w:hint="eastAsia"/>
          <w:kern w:val="0"/>
          <w:sz w:val="23"/>
          <w:szCs w:val="23"/>
        </w:rPr>
        <w:t>学生团体互评得分占总分的3</w:t>
      </w:r>
      <w:r w:rsidR="006A5DF8" w:rsidRPr="006A5DF8">
        <w:rPr>
          <w:rFonts w:ascii="仿宋_GB2312" w:eastAsia="仿宋_GB2312" w:hAnsi="宋体" w:cs="宋体" w:hint="eastAsia"/>
          <w:kern w:val="0"/>
          <w:sz w:val="23"/>
          <w:szCs w:val="23"/>
        </w:rPr>
        <w:t>0</w:t>
      </w:r>
      <w:r w:rsidR="006A5DF8">
        <w:rPr>
          <w:rFonts w:ascii="仿宋_GB2312" w:eastAsia="仿宋_GB2312" w:hAnsi="宋体" w:cs="宋体" w:hint="eastAsia"/>
          <w:kern w:val="0"/>
          <w:sz w:val="23"/>
          <w:szCs w:val="23"/>
        </w:rPr>
        <w:t>%</w:t>
      </w:r>
      <w:r w:rsidRPr="006A5DF8">
        <w:rPr>
          <w:rFonts w:ascii="仿宋_GB2312" w:eastAsia="仿宋_GB2312" w:hAnsi="宋体" w:cs="宋体" w:hint="eastAsia"/>
          <w:kern w:val="0"/>
          <w:sz w:val="23"/>
          <w:szCs w:val="23"/>
        </w:rPr>
        <w:t>，校团委组织相关专家评审小组评议得分占总分的</w:t>
      </w:r>
      <w:r w:rsidR="006A5DF8" w:rsidRPr="006A5DF8">
        <w:rPr>
          <w:rFonts w:ascii="仿宋_GB2312" w:eastAsia="仿宋_GB2312" w:hAnsi="宋体" w:cs="宋体" w:hint="eastAsia"/>
          <w:kern w:val="0"/>
          <w:sz w:val="23"/>
          <w:szCs w:val="23"/>
        </w:rPr>
        <w:t>70</w:t>
      </w:r>
      <w:r w:rsidRPr="006A5DF8">
        <w:rPr>
          <w:rFonts w:ascii="仿宋_GB2312" w:eastAsia="仿宋_GB2312" w:hAnsi="宋体" w:cs="宋体" w:hint="eastAsia"/>
          <w:kern w:val="0"/>
          <w:sz w:val="23"/>
          <w:szCs w:val="23"/>
        </w:rPr>
        <w:t>％。</w:t>
      </w:r>
    </w:p>
    <w:p w:rsidR="004902D7" w:rsidRPr="00953F54" w:rsidRDefault="004902D7" w:rsidP="004902D7">
      <w:pPr>
        <w:pStyle w:val="a3"/>
        <w:widowControl/>
        <w:numPr>
          <w:ilvl w:val="0"/>
          <w:numId w:val="3"/>
        </w:numPr>
        <w:wordWrap w:val="0"/>
        <w:spacing w:line="360" w:lineRule="auto"/>
        <w:ind w:firstLineChars="0"/>
        <w:jc w:val="left"/>
        <w:rPr>
          <w:rFonts w:ascii="仿宋_GB2312" w:eastAsia="仿宋_GB2312" w:hAnsi="宋体" w:cs="宋体"/>
          <w:kern w:val="0"/>
          <w:sz w:val="23"/>
          <w:szCs w:val="23"/>
        </w:rPr>
      </w:pPr>
      <w:r>
        <w:rPr>
          <w:rFonts w:ascii="仿宋_GB2312" w:eastAsia="仿宋_GB2312" w:hAnsi="宋体" w:cs="宋体" w:hint="eastAsia"/>
          <w:kern w:val="0"/>
          <w:sz w:val="23"/>
          <w:szCs w:val="23"/>
        </w:rPr>
        <w:t>按照《中山大学学生团体分类说明</w:t>
      </w:r>
      <w:r w:rsidRPr="00953F54">
        <w:rPr>
          <w:rFonts w:ascii="仿宋_GB2312" w:eastAsia="仿宋_GB2312" w:hAnsi="宋体" w:cs="宋体" w:hint="eastAsia"/>
          <w:kern w:val="0"/>
          <w:sz w:val="23"/>
          <w:szCs w:val="23"/>
        </w:rPr>
        <w:t>》（见附件），跨校区学生团体和东校区学生团体上交申报材料（含录像带、光盘、照片、报摘等）</w:t>
      </w:r>
      <w:proofErr w:type="gramStart"/>
      <w:r w:rsidRPr="00953F54">
        <w:rPr>
          <w:rFonts w:ascii="仿宋_GB2312" w:eastAsia="仿宋_GB2312" w:hAnsi="宋体" w:cs="宋体" w:hint="eastAsia"/>
          <w:kern w:val="0"/>
          <w:sz w:val="23"/>
          <w:szCs w:val="23"/>
        </w:rPr>
        <w:t>至校团委</w:t>
      </w:r>
      <w:proofErr w:type="gramEnd"/>
      <w:r w:rsidRPr="00953F54">
        <w:rPr>
          <w:rFonts w:ascii="仿宋_GB2312" w:eastAsia="仿宋_GB2312" w:hAnsi="宋体" w:cs="宋体" w:hint="eastAsia"/>
          <w:kern w:val="0"/>
          <w:sz w:val="23"/>
          <w:szCs w:val="23"/>
        </w:rPr>
        <w:t>学生团体部，北校区、珠海校区、南校区团体上交申报材料至所属校区团工委学生团体部，作为评奖参考。</w:t>
      </w:r>
    </w:p>
    <w:p w:rsidR="004902D7" w:rsidRPr="00953F54" w:rsidRDefault="004902D7" w:rsidP="004902D7">
      <w:pPr>
        <w:pStyle w:val="a3"/>
        <w:widowControl/>
        <w:numPr>
          <w:ilvl w:val="0"/>
          <w:numId w:val="3"/>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校团委学生团体部（所属校区团工委学生团体部）对各学生团体的申报材料进行评定，并通过深入调查对各团体情况进行核实。</w:t>
      </w:r>
    </w:p>
    <w:p w:rsidR="004902D7" w:rsidRPr="00953F54" w:rsidRDefault="004902D7" w:rsidP="004902D7">
      <w:pPr>
        <w:pStyle w:val="a3"/>
        <w:widowControl/>
        <w:numPr>
          <w:ilvl w:val="0"/>
          <w:numId w:val="3"/>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在互评大会上，符合评优条件参评的学生团体需轮流进行工作展示（形式可包括演讲、</w:t>
      </w:r>
      <w:proofErr w:type="spellStart"/>
      <w:r w:rsidRPr="00953F54">
        <w:rPr>
          <w:rFonts w:ascii="仿宋_GB2312" w:eastAsia="仿宋_GB2312" w:hAnsi="宋体" w:cs="宋体" w:hint="eastAsia"/>
          <w:kern w:val="0"/>
          <w:sz w:val="23"/>
          <w:szCs w:val="23"/>
        </w:rPr>
        <w:t>ppt</w:t>
      </w:r>
      <w:proofErr w:type="spellEnd"/>
      <w:r w:rsidRPr="00953F54">
        <w:rPr>
          <w:rFonts w:ascii="仿宋_GB2312" w:eastAsia="仿宋_GB2312" w:hAnsi="宋体" w:cs="宋体" w:hint="eastAsia"/>
          <w:kern w:val="0"/>
          <w:sz w:val="23"/>
          <w:szCs w:val="23"/>
        </w:rPr>
        <w:t>、视频播放等），以作为评分参考。</w:t>
      </w:r>
    </w:p>
    <w:p w:rsidR="004902D7" w:rsidRPr="0005436E" w:rsidRDefault="004902D7" w:rsidP="004902D7">
      <w:pPr>
        <w:pStyle w:val="a3"/>
        <w:widowControl/>
        <w:numPr>
          <w:ilvl w:val="0"/>
          <w:numId w:val="3"/>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经网上公示评优拟定结果后</w:t>
      </w:r>
      <w:r>
        <w:rPr>
          <w:rFonts w:ascii="仿宋_GB2312" w:eastAsia="仿宋_GB2312" w:hAnsi="宋体" w:cs="宋体" w:hint="eastAsia"/>
          <w:kern w:val="0"/>
          <w:sz w:val="23"/>
          <w:szCs w:val="23"/>
        </w:rPr>
        <w:t>由</w:t>
      </w:r>
      <w:r w:rsidRPr="00953F54">
        <w:rPr>
          <w:rFonts w:ascii="仿宋_GB2312" w:eastAsia="仿宋_GB2312" w:hAnsi="宋体" w:cs="宋体" w:hint="eastAsia"/>
          <w:kern w:val="0"/>
          <w:sz w:val="23"/>
          <w:szCs w:val="23"/>
        </w:rPr>
        <w:t>校团委发文予以表彰。</w:t>
      </w:r>
    </w:p>
    <w:p w:rsidR="004902D7" w:rsidRPr="0005436E" w:rsidRDefault="004902D7" w:rsidP="004902D7">
      <w:pPr>
        <w:widowControl/>
        <w:wordWrap w:val="0"/>
        <w:spacing w:line="360" w:lineRule="auto"/>
        <w:jc w:val="left"/>
        <w:rPr>
          <w:rFonts w:ascii="仿宋_GB2312" w:eastAsia="仿宋_GB2312" w:hAnsi="宋体" w:cs="宋体"/>
          <w:b/>
          <w:kern w:val="0"/>
          <w:sz w:val="24"/>
          <w:szCs w:val="28"/>
        </w:rPr>
      </w:pPr>
      <w:r w:rsidRPr="0005436E">
        <w:rPr>
          <w:rFonts w:ascii="仿宋_GB2312" w:eastAsia="仿宋_GB2312" w:hAnsi="宋体" w:cs="宋体" w:hint="eastAsia"/>
          <w:b/>
          <w:kern w:val="0"/>
          <w:sz w:val="24"/>
          <w:szCs w:val="28"/>
        </w:rPr>
        <w:t>五、优秀学生团体指导老师评选办法</w:t>
      </w:r>
    </w:p>
    <w:p w:rsidR="004902D7" w:rsidRPr="00960AAF" w:rsidRDefault="004902D7" w:rsidP="004902D7">
      <w:pPr>
        <w:widowControl/>
        <w:wordWrap w:val="0"/>
        <w:spacing w:line="360" w:lineRule="auto"/>
        <w:ind w:firstLine="420"/>
        <w:jc w:val="left"/>
        <w:rPr>
          <w:rFonts w:ascii="仿宋_GB2312" w:eastAsia="仿宋_GB2312" w:hAnsi="宋体" w:cs="宋体"/>
          <w:kern w:val="0"/>
          <w:sz w:val="23"/>
          <w:szCs w:val="23"/>
        </w:rPr>
      </w:pPr>
      <w:r w:rsidRPr="00960AAF">
        <w:rPr>
          <w:rFonts w:ascii="仿宋_GB2312" w:eastAsia="仿宋_GB2312" w:hAnsi="宋体" w:cs="宋体" w:hint="eastAsia"/>
          <w:kern w:val="0"/>
          <w:sz w:val="23"/>
          <w:szCs w:val="23"/>
        </w:rPr>
        <w:t>1、由各校区学生团体行政或者业务指导老师自行推荐参加评选。</w:t>
      </w:r>
    </w:p>
    <w:p w:rsidR="004902D7" w:rsidRPr="00960AAF" w:rsidRDefault="004902D7" w:rsidP="004902D7">
      <w:pPr>
        <w:widowControl/>
        <w:wordWrap w:val="0"/>
        <w:spacing w:line="360" w:lineRule="auto"/>
        <w:ind w:firstLine="420"/>
        <w:jc w:val="left"/>
        <w:rPr>
          <w:rFonts w:ascii="仿宋_GB2312" w:eastAsia="仿宋_GB2312" w:hAnsi="宋体" w:cs="宋体"/>
          <w:kern w:val="0"/>
          <w:sz w:val="23"/>
          <w:szCs w:val="23"/>
        </w:rPr>
      </w:pPr>
      <w:r w:rsidRPr="00960AAF">
        <w:rPr>
          <w:rFonts w:ascii="仿宋_GB2312" w:eastAsia="仿宋_GB2312" w:hAnsi="宋体" w:cs="宋体" w:hint="eastAsia"/>
          <w:kern w:val="0"/>
          <w:sz w:val="23"/>
          <w:szCs w:val="23"/>
        </w:rPr>
        <w:t>2、由评审小组对申报参评的指导老师进行评选，拟定获选人选。</w:t>
      </w:r>
    </w:p>
    <w:p w:rsidR="004902D7" w:rsidRPr="00960AAF" w:rsidRDefault="004902D7" w:rsidP="004902D7">
      <w:pPr>
        <w:widowControl/>
        <w:wordWrap w:val="0"/>
        <w:spacing w:line="360" w:lineRule="auto"/>
        <w:ind w:firstLine="420"/>
        <w:jc w:val="left"/>
        <w:rPr>
          <w:rFonts w:ascii="仿宋_GB2312" w:eastAsia="仿宋_GB2312" w:hAnsi="宋体" w:cs="宋体"/>
          <w:kern w:val="0"/>
          <w:sz w:val="23"/>
          <w:szCs w:val="23"/>
        </w:rPr>
      </w:pPr>
      <w:r w:rsidRPr="00960AAF">
        <w:rPr>
          <w:rFonts w:ascii="仿宋_GB2312" w:eastAsia="仿宋_GB2312" w:hAnsi="宋体" w:cs="宋体" w:hint="eastAsia"/>
          <w:kern w:val="0"/>
          <w:sz w:val="23"/>
          <w:szCs w:val="23"/>
        </w:rPr>
        <w:t>3、经网上公示评优拟定名单后由校团委发文予以表彰。</w:t>
      </w:r>
    </w:p>
    <w:p w:rsidR="004902D7" w:rsidRPr="00F11E8C" w:rsidRDefault="004902D7" w:rsidP="004902D7">
      <w:pPr>
        <w:widowControl/>
        <w:wordWrap w:val="0"/>
        <w:spacing w:line="360" w:lineRule="auto"/>
        <w:jc w:val="left"/>
        <w:rPr>
          <w:rFonts w:ascii="仿宋_GB2312" w:eastAsia="仿宋_GB2312" w:hAnsi="宋体" w:cs="宋体"/>
          <w:b/>
          <w:kern w:val="0"/>
          <w:sz w:val="24"/>
          <w:szCs w:val="28"/>
        </w:rPr>
      </w:pPr>
      <w:r>
        <w:rPr>
          <w:rFonts w:ascii="仿宋_GB2312" w:eastAsia="仿宋_GB2312" w:hAnsi="宋体" w:cs="宋体" w:hint="eastAsia"/>
          <w:b/>
          <w:kern w:val="0"/>
          <w:sz w:val="24"/>
          <w:szCs w:val="28"/>
        </w:rPr>
        <w:t>六</w:t>
      </w:r>
      <w:r w:rsidRPr="00F11E8C">
        <w:rPr>
          <w:rFonts w:ascii="仿宋_GB2312" w:eastAsia="仿宋_GB2312" w:hAnsi="宋体" w:cs="宋体" w:hint="eastAsia"/>
          <w:b/>
          <w:kern w:val="0"/>
          <w:sz w:val="24"/>
          <w:szCs w:val="28"/>
        </w:rPr>
        <w:t>、优秀团体干部评选办法</w:t>
      </w:r>
    </w:p>
    <w:p w:rsidR="004902D7" w:rsidRPr="00953F54" w:rsidRDefault="004902D7" w:rsidP="004902D7">
      <w:pPr>
        <w:pStyle w:val="a3"/>
        <w:widowControl/>
        <w:numPr>
          <w:ilvl w:val="0"/>
          <w:numId w:val="6"/>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由各学生团体按“优秀学生团体干部”评选标准，推荐干部参加评选。</w:t>
      </w:r>
    </w:p>
    <w:p w:rsidR="004902D7" w:rsidRPr="00953F54" w:rsidRDefault="004902D7" w:rsidP="004902D7">
      <w:pPr>
        <w:pStyle w:val="a3"/>
        <w:widowControl/>
        <w:numPr>
          <w:ilvl w:val="0"/>
          <w:numId w:val="6"/>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由评审小组对申报干部材料进行审查，拟定获评人选。</w:t>
      </w:r>
    </w:p>
    <w:p w:rsidR="004902D7" w:rsidRPr="00953F54" w:rsidRDefault="004902D7" w:rsidP="004902D7">
      <w:pPr>
        <w:pStyle w:val="a3"/>
        <w:widowControl/>
        <w:numPr>
          <w:ilvl w:val="0"/>
          <w:numId w:val="6"/>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经网上公示评优拟定名单后</w:t>
      </w:r>
      <w:r>
        <w:rPr>
          <w:rFonts w:ascii="仿宋_GB2312" w:eastAsia="仿宋_GB2312" w:hAnsi="宋体" w:cs="宋体" w:hint="eastAsia"/>
          <w:kern w:val="0"/>
          <w:sz w:val="23"/>
          <w:szCs w:val="23"/>
        </w:rPr>
        <w:t>由</w:t>
      </w:r>
      <w:r w:rsidRPr="00953F54">
        <w:rPr>
          <w:rFonts w:ascii="仿宋_GB2312" w:eastAsia="仿宋_GB2312" w:hAnsi="宋体" w:cs="宋体" w:hint="eastAsia"/>
          <w:kern w:val="0"/>
          <w:sz w:val="23"/>
          <w:szCs w:val="23"/>
        </w:rPr>
        <w:t>校团委发文予以表彰。</w:t>
      </w:r>
    </w:p>
    <w:p w:rsidR="004902D7" w:rsidRPr="00F11E8C" w:rsidRDefault="004902D7" w:rsidP="004902D7">
      <w:pPr>
        <w:widowControl/>
        <w:wordWrap w:val="0"/>
        <w:spacing w:line="360" w:lineRule="auto"/>
        <w:jc w:val="left"/>
        <w:rPr>
          <w:rFonts w:ascii="仿宋_GB2312" w:eastAsia="仿宋_GB2312" w:hAnsi="宋体" w:cs="宋体"/>
          <w:b/>
          <w:kern w:val="0"/>
          <w:sz w:val="24"/>
          <w:szCs w:val="28"/>
        </w:rPr>
      </w:pPr>
      <w:r>
        <w:rPr>
          <w:rFonts w:ascii="仿宋_GB2312" w:eastAsia="仿宋_GB2312" w:hAnsi="宋体" w:cs="宋体" w:hint="eastAsia"/>
          <w:b/>
          <w:kern w:val="0"/>
          <w:sz w:val="24"/>
          <w:szCs w:val="28"/>
        </w:rPr>
        <w:t>七</w:t>
      </w:r>
      <w:r w:rsidRPr="00F11E8C">
        <w:rPr>
          <w:rFonts w:ascii="仿宋_GB2312" w:eastAsia="仿宋_GB2312" w:hAnsi="宋体" w:cs="宋体" w:hint="eastAsia"/>
          <w:b/>
          <w:kern w:val="0"/>
          <w:sz w:val="24"/>
          <w:szCs w:val="28"/>
        </w:rPr>
        <w:t>、奖励办法</w:t>
      </w:r>
    </w:p>
    <w:p w:rsidR="004902D7" w:rsidRPr="00953F54" w:rsidRDefault="004902D7" w:rsidP="004902D7">
      <w:pPr>
        <w:pStyle w:val="a3"/>
        <w:widowControl/>
        <w:numPr>
          <w:ilvl w:val="0"/>
          <w:numId w:val="1"/>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通报表彰；颁发获奖证书。</w:t>
      </w:r>
    </w:p>
    <w:p w:rsidR="004902D7" w:rsidRPr="00953F54" w:rsidRDefault="004902D7" w:rsidP="004902D7">
      <w:pPr>
        <w:pStyle w:val="a3"/>
        <w:widowControl/>
        <w:numPr>
          <w:ilvl w:val="0"/>
          <w:numId w:val="1"/>
        </w:numPr>
        <w:wordWrap w:val="0"/>
        <w:spacing w:line="360" w:lineRule="auto"/>
        <w:ind w:firstLineChars="0"/>
        <w:jc w:val="left"/>
        <w:rPr>
          <w:rFonts w:ascii="仿宋_GB2312" w:eastAsia="仿宋_GB2312" w:hAnsi="宋体" w:cs="宋体"/>
          <w:kern w:val="0"/>
          <w:szCs w:val="21"/>
        </w:rPr>
      </w:pPr>
      <w:r w:rsidRPr="00953F54">
        <w:rPr>
          <w:rFonts w:ascii="仿宋_GB2312" w:eastAsia="仿宋_GB2312" w:hAnsi="宋体" w:cs="宋体" w:hint="eastAsia"/>
          <w:kern w:val="0"/>
          <w:sz w:val="23"/>
          <w:szCs w:val="23"/>
        </w:rPr>
        <w:t>在团建刊物上进行专栏宣传。</w:t>
      </w:r>
    </w:p>
    <w:p w:rsidR="00730B2D" w:rsidRPr="004902D7" w:rsidRDefault="003C5765"/>
    <w:sectPr w:rsidR="00730B2D" w:rsidRPr="00490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65" w:rsidRDefault="003C5765" w:rsidP="00960AAF">
      <w:r>
        <w:separator/>
      </w:r>
    </w:p>
  </w:endnote>
  <w:endnote w:type="continuationSeparator" w:id="0">
    <w:p w:rsidR="003C5765" w:rsidRDefault="003C5765" w:rsidP="0096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65" w:rsidRDefault="003C5765" w:rsidP="00960AAF">
      <w:r>
        <w:separator/>
      </w:r>
    </w:p>
  </w:footnote>
  <w:footnote w:type="continuationSeparator" w:id="0">
    <w:p w:rsidR="003C5765" w:rsidRDefault="003C5765" w:rsidP="00960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0B1"/>
    <w:multiLevelType w:val="hybridMultilevel"/>
    <w:tmpl w:val="0C06A38C"/>
    <w:lvl w:ilvl="0" w:tplc="A000CC3E">
      <w:start w:val="1"/>
      <w:numFmt w:val="decimal"/>
      <w:lvlText w:val="%1、"/>
      <w:lvlJc w:val="left"/>
      <w:pPr>
        <w:ind w:left="840" w:hanging="420"/>
      </w:pPr>
      <w:rPr>
        <w:rFonts w:ascii="仿宋_GB2312" w:eastAsia="仿宋_GB2312" w:hint="eastAsia"/>
        <w:sz w:val="2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54361AF"/>
    <w:multiLevelType w:val="hybridMultilevel"/>
    <w:tmpl w:val="50E4B40A"/>
    <w:lvl w:ilvl="0" w:tplc="7632F0DC">
      <w:start w:val="1"/>
      <w:numFmt w:val="decimal"/>
      <w:lvlText w:val="%1、"/>
      <w:lvlJc w:val="left"/>
      <w:pPr>
        <w:ind w:left="840" w:hanging="420"/>
      </w:pPr>
      <w:rPr>
        <w:rFonts w:ascii="仿宋_GB2312" w:eastAsia="仿宋_GB2312" w:hint="eastAsia"/>
        <w:sz w:val="2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EF3D72"/>
    <w:multiLevelType w:val="hybridMultilevel"/>
    <w:tmpl w:val="0C06A38C"/>
    <w:lvl w:ilvl="0" w:tplc="A000CC3E">
      <w:start w:val="1"/>
      <w:numFmt w:val="decimal"/>
      <w:lvlText w:val="%1、"/>
      <w:lvlJc w:val="left"/>
      <w:pPr>
        <w:ind w:left="840" w:hanging="420"/>
      </w:pPr>
      <w:rPr>
        <w:rFonts w:ascii="仿宋_GB2312" w:eastAsia="仿宋_GB2312" w:hint="eastAsia"/>
        <w:sz w:val="2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2342B5"/>
    <w:multiLevelType w:val="hybridMultilevel"/>
    <w:tmpl w:val="0C06A38C"/>
    <w:lvl w:ilvl="0" w:tplc="A000CC3E">
      <w:start w:val="1"/>
      <w:numFmt w:val="decimal"/>
      <w:lvlText w:val="%1、"/>
      <w:lvlJc w:val="left"/>
      <w:pPr>
        <w:ind w:left="840" w:hanging="420"/>
      </w:pPr>
      <w:rPr>
        <w:rFonts w:ascii="仿宋_GB2312" w:eastAsia="仿宋_GB2312" w:hint="eastAsia"/>
        <w:sz w:val="2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E29491B"/>
    <w:multiLevelType w:val="hybridMultilevel"/>
    <w:tmpl w:val="1D244358"/>
    <w:lvl w:ilvl="0" w:tplc="ED6E2D3A">
      <w:start w:val="1"/>
      <w:numFmt w:val="decimal"/>
      <w:lvlText w:val="%1、"/>
      <w:lvlJc w:val="left"/>
      <w:pPr>
        <w:ind w:left="840" w:hanging="420"/>
      </w:pPr>
      <w:rPr>
        <w:rFonts w:ascii="仿宋_GB2312" w:eastAsia="仿宋_GB2312" w:hint="eastAsia"/>
        <w:sz w:val="23"/>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19552FE"/>
    <w:multiLevelType w:val="hybridMultilevel"/>
    <w:tmpl w:val="418618F2"/>
    <w:lvl w:ilvl="0" w:tplc="3C84E212">
      <w:start w:val="1"/>
      <w:numFmt w:val="decimal"/>
      <w:lvlText w:val="%1、"/>
      <w:lvlJc w:val="left"/>
      <w:pPr>
        <w:ind w:left="846" w:hanging="420"/>
      </w:pPr>
      <w:rPr>
        <w:rFonts w:hint="eastAsia"/>
        <w:sz w:val="23"/>
        <w:szCs w:val="23"/>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D7"/>
    <w:rsid w:val="002308D4"/>
    <w:rsid w:val="003C5765"/>
    <w:rsid w:val="00415DC9"/>
    <w:rsid w:val="004902D7"/>
    <w:rsid w:val="006A5DF8"/>
    <w:rsid w:val="008811E1"/>
    <w:rsid w:val="00960AAF"/>
    <w:rsid w:val="00DE115A"/>
    <w:rsid w:val="00E4145B"/>
    <w:rsid w:val="00EA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2D7"/>
    <w:pPr>
      <w:ind w:firstLineChars="200" w:firstLine="420"/>
    </w:pPr>
  </w:style>
  <w:style w:type="character" w:styleId="a4">
    <w:name w:val="annotation reference"/>
    <w:basedOn w:val="a0"/>
    <w:uiPriority w:val="99"/>
    <w:semiHidden/>
    <w:unhideWhenUsed/>
    <w:rsid w:val="00415DC9"/>
    <w:rPr>
      <w:sz w:val="21"/>
      <w:szCs w:val="21"/>
    </w:rPr>
  </w:style>
  <w:style w:type="paragraph" w:styleId="a5">
    <w:name w:val="annotation text"/>
    <w:basedOn w:val="a"/>
    <w:link w:val="Char"/>
    <w:uiPriority w:val="99"/>
    <w:semiHidden/>
    <w:unhideWhenUsed/>
    <w:rsid w:val="00415DC9"/>
    <w:pPr>
      <w:jc w:val="left"/>
    </w:pPr>
  </w:style>
  <w:style w:type="character" w:customStyle="1" w:styleId="Char">
    <w:name w:val="批注文字 Char"/>
    <w:basedOn w:val="a0"/>
    <w:link w:val="a5"/>
    <w:uiPriority w:val="99"/>
    <w:semiHidden/>
    <w:rsid w:val="00415DC9"/>
  </w:style>
  <w:style w:type="paragraph" w:styleId="a6">
    <w:name w:val="annotation subject"/>
    <w:basedOn w:val="a5"/>
    <w:next w:val="a5"/>
    <w:link w:val="Char0"/>
    <w:uiPriority w:val="99"/>
    <w:semiHidden/>
    <w:unhideWhenUsed/>
    <w:rsid w:val="00415DC9"/>
    <w:rPr>
      <w:b/>
      <w:bCs/>
    </w:rPr>
  </w:style>
  <w:style w:type="character" w:customStyle="1" w:styleId="Char0">
    <w:name w:val="批注主题 Char"/>
    <w:basedOn w:val="Char"/>
    <w:link w:val="a6"/>
    <w:uiPriority w:val="99"/>
    <w:semiHidden/>
    <w:rsid w:val="00415DC9"/>
    <w:rPr>
      <w:b/>
      <w:bCs/>
    </w:rPr>
  </w:style>
  <w:style w:type="paragraph" w:styleId="a7">
    <w:name w:val="Balloon Text"/>
    <w:basedOn w:val="a"/>
    <w:link w:val="Char1"/>
    <w:uiPriority w:val="99"/>
    <w:semiHidden/>
    <w:unhideWhenUsed/>
    <w:rsid w:val="00415DC9"/>
    <w:rPr>
      <w:sz w:val="18"/>
      <w:szCs w:val="18"/>
    </w:rPr>
  </w:style>
  <w:style w:type="character" w:customStyle="1" w:styleId="Char1">
    <w:name w:val="批注框文本 Char"/>
    <w:basedOn w:val="a0"/>
    <w:link w:val="a7"/>
    <w:uiPriority w:val="99"/>
    <w:semiHidden/>
    <w:rsid w:val="00415DC9"/>
    <w:rPr>
      <w:sz w:val="18"/>
      <w:szCs w:val="18"/>
    </w:rPr>
  </w:style>
  <w:style w:type="paragraph" w:styleId="a8">
    <w:name w:val="header"/>
    <w:basedOn w:val="a"/>
    <w:link w:val="Char2"/>
    <w:uiPriority w:val="99"/>
    <w:unhideWhenUsed/>
    <w:rsid w:val="00960A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60AAF"/>
    <w:rPr>
      <w:sz w:val="18"/>
      <w:szCs w:val="18"/>
    </w:rPr>
  </w:style>
  <w:style w:type="paragraph" w:styleId="a9">
    <w:name w:val="footer"/>
    <w:basedOn w:val="a"/>
    <w:link w:val="Char3"/>
    <w:uiPriority w:val="99"/>
    <w:unhideWhenUsed/>
    <w:rsid w:val="00960AAF"/>
    <w:pPr>
      <w:tabs>
        <w:tab w:val="center" w:pos="4153"/>
        <w:tab w:val="right" w:pos="8306"/>
      </w:tabs>
      <w:snapToGrid w:val="0"/>
      <w:jc w:val="left"/>
    </w:pPr>
    <w:rPr>
      <w:sz w:val="18"/>
      <w:szCs w:val="18"/>
    </w:rPr>
  </w:style>
  <w:style w:type="character" w:customStyle="1" w:styleId="Char3">
    <w:name w:val="页脚 Char"/>
    <w:basedOn w:val="a0"/>
    <w:link w:val="a9"/>
    <w:uiPriority w:val="99"/>
    <w:rsid w:val="00960A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2D7"/>
    <w:pPr>
      <w:ind w:firstLineChars="200" w:firstLine="420"/>
    </w:pPr>
  </w:style>
  <w:style w:type="character" w:styleId="a4">
    <w:name w:val="annotation reference"/>
    <w:basedOn w:val="a0"/>
    <w:uiPriority w:val="99"/>
    <w:semiHidden/>
    <w:unhideWhenUsed/>
    <w:rsid w:val="00415DC9"/>
    <w:rPr>
      <w:sz w:val="21"/>
      <w:szCs w:val="21"/>
    </w:rPr>
  </w:style>
  <w:style w:type="paragraph" w:styleId="a5">
    <w:name w:val="annotation text"/>
    <w:basedOn w:val="a"/>
    <w:link w:val="Char"/>
    <w:uiPriority w:val="99"/>
    <w:semiHidden/>
    <w:unhideWhenUsed/>
    <w:rsid w:val="00415DC9"/>
    <w:pPr>
      <w:jc w:val="left"/>
    </w:pPr>
  </w:style>
  <w:style w:type="character" w:customStyle="1" w:styleId="Char">
    <w:name w:val="批注文字 Char"/>
    <w:basedOn w:val="a0"/>
    <w:link w:val="a5"/>
    <w:uiPriority w:val="99"/>
    <w:semiHidden/>
    <w:rsid w:val="00415DC9"/>
  </w:style>
  <w:style w:type="paragraph" w:styleId="a6">
    <w:name w:val="annotation subject"/>
    <w:basedOn w:val="a5"/>
    <w:next w:val="a5"/>
    <w:link w:val="Char0"/>
    <w:uiPriority w:val="99"/>
    <w:semiHidden/>
    <w:unhideWhenUsed/>
    <w:rsid w:val="00415DC9"/>
    <w:rPr>
      <w:b/>
      <w:bCs/>
    </w:rPr>
  </w:style>
  <w:style w:type="character" w:customStyle="1" w:styleId="Char0">
    <w:name w:val="批注主题 Char"/>
    <w:basedOn w:val="Char"/>
    <w:link w:val="a6"/>
    <w:uiPriority w:val="99"/>
    <w:semiHidden/>
    <w:rsid w:val="00415DC9"/>
    <w:rPr>
      <w:b/>
      <w:bCs/>
    </w:rPr>
  </w:style>
  <w:style w:type="paragraph" w:styleId="a7">
    <w:name w:val="Balloon Text"/>
    <w:basedOn w:val="a"/>
    <w:link w:val="Char1"/>
    <w:uiPriority w:val="99"/>
    <w:semiHidden/>
    <w:unhideWhenUsed/>
    <w:rsid w:val="00415DC9"/>
    <w:rPr>
      <w:sz w:val="18"/>
      <w:szCs w:val="18"/>
    </w:rPr>
  </w:style>
  <w:style w:type="character" w:customStyle="1" w:styleId="Char1">
    <w:name w:val="批注框文本 Char"/>
    <w:basedOn w:val="a0"/>
    <w:link w:val="a7"/>
    <w:uiPriority w:val="99"/>
    <w:semiHidden/>
    <w:rsid w:val="00415DC9"/>
    <w:rPr>
      <w:sz w:val="18"/>
      <w:szCs w:val="18"/>
    </w:rPr>
  </w:style>
  <w:style w:type="paragraph" w:styleId="a8">
    <w:name w:val="header"/>
    <w:basedOn w:val="a"/>
    <w:link w:val="Char2"/>
    <w:uiPriority w:val="99"/>
    <w:unhideWhenUsed/>
    <w:rsid w:val="00960A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60AAF"/>
    <w:rPr>
      <w:sz w:val="18"/>
      <w:szCs w:val="18"/>
    </w:rPr>
  </w:style>
  <w:style w:type="paragraph" w:styleId="a9">
    <w:name w:val="footer"/>
    <w:basedOn w:val="a"/>
    <w:link w:val="Char3"/>
    <w:uiPriority w:val="99"/>
    <w:unhideWhenUsed/>
    <w:rsid w:val="00960AAF"/>
    <w:pPr>
      <w:tabs>
        <w:tab w:val="center" w:pos="4153"/>
        <w:tab w:val="right" w:pos="8306"/>
      </w:tabs>
      <w:snapToGrid w:val="0"/>
      <w:jc w:val="left"/>
    </w:pPr>
    <w:rPr>
      <w:sz w:val="18"/>
      <w:szCs w:val="18"/>
    </w:rPr>
  </w:style>
  <w:style w:type="character" w:customStyle="1" w:styleId="Char3">
    <w:name w:val="页脚 Char"/>
    <w:basedOn w:val="a0"/>
    <w:link w:val="a9"/>
    <w:uiPriority w:val="99"/>
    <w:rsid w:val="00960A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微软系统</cp:lastModifiedBy>
  <cp:revision>8</cp:revision>
  <dcterms:created xsi:type="dcterms:W3CDTF">2012-04-16T05:54:00Z</dcterms:created>
  <dcterms:modified xsi:type="dcterms:W3CDTF">2013-04-10T03:45:00Z</dcterms:modified>
</cp:coreProperties>
</file>