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知识产权知识竞赛参赛答疑</w:t>
      </w:r>
    </w:p>
    <w:p>
      <w:pPr>
        <w:pStyle w:val="6"/>
        <w:spacing w:line="360" w:lineRule="auto"/>
        <w:ind w:firstLine="0" w:firstLineChars="0"/>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1、什么是IP？</w:t>
      </w:r>
    </w:p>
    <w:p>
      <w:pPr>
        <w:spacing w:line="360" w:lineRule="auto"/>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答:IP是知识产权的英文“intellectual property”的缩写，知识产权，全称为intellectual property right，是一种无形的财产权，也称智力成果权，它指的是通过智力创造性劳动所获得的成果，并且是由智力劳动者对成果依法享有的专有权利。这种权利包括人身权利和财产权利，也称之为精神权利和经济权利。</w:t>
      </w:r>
      <w:bookmarkStart w:id="0" w:name="_Toc465013406"/>
      <w:r>
        <w:rPr>
          <w:rFonts w:hint="eastAsia" w:ascii="仿宋_GB2312" w:hAnsi="仿宋_GB2312" w:eastAsia="仿宋_GB2312" w:cs="仿宋_GB2312"/>
          <w:color w:val="FF0000"/>
          <w:sz w:val="28"/>
          <w:szCs w:val="28"/>
        </w:rPr>
        <w:t>这里不是指电脑的IP地址。</w:t>
      </w:r>
    </w:p>
    <w:p>
      <w:pPr>
        <w:spacing w:line="360" w:lineRule="auto"/>
        <w:jc w:val="left"/>
        <w:rPr>
          <w:rFonts w:ascii="仿宋_GB2312" w:hAnsi="仿宋_GB2312" w:eastAsia="仿宋_GB2312" w:cs="仿宋_GB2312"/>
          <w:sz w:val="28"/>
          <w:szCs w:val="28"/>
        </w:rPr>
      </w:pPr>
      <w:r>
        <w:rPr>
          <w:rFonts w:hint="eastAsia" w:ascii="仿宋_GB2312" w:hAnsi="仿宋_GB2312" w:eastAsia="仿宋_GB2312" w:cs="仿宋_GB2312"/>
          <w:b/>
          <w:bCs/>
          <w:sz w:val="28"/>
          <w:szCs w:val="28"/>
        </w:rPr>
        <w:t>2、本活动是由哪个单位举办的？</w:t>
      </w:r>
      <w:bookmarkEnd w:id="0"/>
    </w:p>
    <w:p>
      <w:pPr>
        <w:rPr>
          <w:rFonts w:ascii="仿宋_GB2312" w:hAnsi="仿宋_GB2312" w:eastAsia="仿宋_GB2312" w:cs="仿宋_GB2312"/>
          <w:sz w:val="28"/>
          <w:szCs w:val="28"/>
        </w:rPr>
      </w:pPr>
      <w:r>
        <w:rPr>
          <w:rFonts w:hint="eastAsia" w:ascii="仿宋_GB2312" w:hAnsi="仿宋_GB2312" w:eastAsia="仿宋_GB2312" w:cs="仿宋_GB2312"/>
          <w:sz w:val="28"/>
          <w:szCs w:val="28"/>
        </w:rPr>
        <w:t>答：本活动由广州市知识产权局主办，广东技术师范学院承办，广州三环专利代理有限公司协办。</w:t>
      </w:r>
    </w:p>
    <w:p>
      <w:pPr>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3、此次大赛的参加对象仅限于法律专业吗？</w:t>
      </w:r>
    </w:p>
    <w:p>
      <w:pPr>
        <w:tabs>
          <w:tab w:val="left" w:pos="1470"/>
          <w:tab w:val="left" w:pos="1680"/>
          <w:tab w:val="left" w:pos="1890"/>
        </w:tabs>
        <w:wordWrap w:val="0"/>
        <w:topLinePunct/>
        <w:adjustRightInd w:val="0"/>
        <w:snapToGrid w:val="0"/>
        <w:spacing w:before="156" w:beforeLines="50" w:after="156" w:afterLines="50"/>
        <w:jc w:val="left"/>
        <w:textAlignment w:val="center"/>
        <w:outlineLvl w:val="1"/>
        <w:rPr>
          <w:rFonts w:ascii="仿宋_GB2312" w:hAnsi="仿宋_GB2312" w:eastAsia="仿宋_GB2312" w:cs="仿宋_GB2312"/>
          <w:sz w:val="28"/>
          <w:szCs w:val="28"/>
        </w:rPr>
      </w:pPr>
      <w:r>
        <w:rPr>
          <w:rFonts w:hint="eastAsia" w:ascii="仿宋_GB2312" w:hAnsi="仿宋_GB2312" w:eastAsia="仿宋_GB2312" w:cs="仿宋_GB2312"/>
          <w:sz w:val="28"/>
          <w:szCs w:val="28"/>
        </w:rPr>
        <w:t>答：此次大赛</w:t>
      </w:r>
      <w:r>
        <w:rPr>
          <w:rFonts w:hint="eastAsia" w:ascii="仿宋_GB2312" w:hAnsi="仿宋_GB2312" w:eastAsia="仿宋_GB2312" w:cs="仿宋_GB2312"/>
          <w:color w:val="FF0000"/>
          <w:sz w:val="28"/>
          <w:szCs w:val="28"/>
        </w:rPr>
        <w:t>不限专业</w:t>
      </w:r>
      <w:r>
        <w:rPr>
          <w:rFonts w:hint="eastAsia" w:ascii="仿宋_GB2312" w:hAnsi="仿宋_GB2312" w:eastAsia="仿宋_GB2312" w:cs="仿宋_GB2312"/>
          <w:sz w:val="28"/>
          <w:szCs w:val="28"/>
        </w:rPr>
        <w:t>，只要你是广州市辖区内的高等学校中具有正式学籍的全日制在校本科生、研究生、高职高专学生等均可参加。</w:t>
      </w:r>
    </w:p>
    <w:p>
      <w:pPr>
        <w:tabs>
          <w:tab w:val="left" w:pos="1470"/>
          <w:tab w:val="left" w:pos="1680"/>
          <w:tab w:val="left" w:pos="1890"/>
        </w:tabs>
        <w:wordWrap w:val="0"/>
        <w:topLinePunct/>
        <w:adjustRightInd w:val="0"/>
        <w:snapToGrid w:val="0"/>
        <w:spacing w:before="156" w:beforeLines="50" w:after="156" w:afterLines="50"/>
        <w:jc w:val="left"/>
        <w:textAlignment w:val="center"/>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4、报名时间及报名方式？</w:t>
      </w:r>
    </w:p>
    <w:p>
      <w:pPr>
        <w:wordWrap w:val="0"/>
        <w:topLinePunct/>
        <w:adjustRightInd w:val="0"/>
        <w:snapToGrid w:val="0"/>
        <w:spacing w:line="520" w:lineRule="exact"/>
        <w:jc w:val="left"/>
        <w:textAlignment w:val="center"/>
        <w:outlineLvl w:val="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报名时间：即日起至2016年11月20日17:00前都可以报名</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报名方式：填写报名表</w:t>
      </w:r>
      <w:r>
        <w:rPr>
          <w:rFonts w:hint="eastAsia" w:ascii="仿宋_GB2312" w:hAnsi="仿宋_GB2312" w:eastAsia="仿宋_GB2312" w:cs="仿宋_GB2312"/>
          <w:color w:val="FF0000"/>
          <w:sz w:val="28"/>
          <w:szCs w:val="28"/>
        </w:rPr>
        <w:t>（详见广州市知识产权局网站或者报名参赛QQ群中下载，群号：524772993），</w:t>
      </w:r>
      <w:r>
        <w:rPr>
          <w:rFonts w:hint="eastAsia" w:ascii="仿宋_GB2312" w:hAnsi="仿宋_GB2312" w:eastAsia="仿宋_GB2312" w:cs="仿宋_GB2312"/>
          <w:sz w:val="28"/>
          <w:szCs w:val="28"/>
        </w:rPr>
        <w:t>发送邮件至组委会邮箱：</w:t>
      </w:r>
      <w:r>
        <w:rPr>
          <w:rFonts w:hint="eastAsia" w:ascii="仿宋_GB2312" w:hAnsi="仿宋_GB2312" w:eastAsia="仿宋_GB2312" w:cs="仿宋_GB2312"/>
          <w:color w:val="FF0000"/>
          <w:sz w:val="28"/>
          <w:szCs w:val="28"/>
        </w:rPr>
        <w:t>gzip2016@163.com</w:t>
      </w:r>
    </w:p>
    <w:p>
      <w:pPr>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5、是否必须3人组队报名，报名成功后可以中途更换队员吗？</w:t>
      </w:r>
    </w:p>
    <w:p>
      <w:pPr>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答：是的，以自由组队形式参赛，每队必须由3名学生和1名指导老师组成。报名参赛成功后，中途不得更换队员，比赛进行前需对选手的学生证与身份证进行核实。对于指导老师的专业同样没有要求。</w:t>
      </w:r>
    </w:p>
    <w:p>
      <w:pPr>
        <w:adjustRightInd w:val="0"/>
        <w:snapToGrid w:val="0"/>
        <w:spacing w:line="520" w:lineRule="exac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6、可以跨学校组队吗？</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答：不可以，必须由同校学生组队，代表学校参加。</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7、一个指导老师只能带同校的一个队伍吗？</w:t>
      </w:r>
    </w:p>
    <w:p>
      <w:pPr>
        <w:adjustRightInd w:val="0"/>
        <w:snapToGrid w:val="0"/>
        <w:spacing w:line="520" w:lineRule="exact"/>
        <w:jc w:val="left"/>
        <w:rPr>
          <w:rFonts w:ascii="仿宋_GB2312" w:hAnsi="仿宋_GB2312" w:eastAsia="仿宋_GB2312" w:cs="仿宋_GB2312"/>
          <w:color w:val="FF0000"/>
          <w:sz w:val="28"/>
          <w:szCs w:val="28"/>
        </w:rPr>
      </w:pPr>
      <w:r>
        <w:rPr>
          <w:rFonts w:hint="eastAsia" w:ascii="仿宋_GB2312" w:hAnsi="仿宋_GB2312" w:eastAsia="仿宋_GB2312" w:cs="仿宋_GB2312"/>
          <w:sz w:val="28"/>
          <w:szCs w:val="28"/>
        </w:rPr>
        <w:t>答：不是，在报名与预选赛阶段一个指导老师可以带多个队。</w:t>
      </w:r>
    </w:p>
    <w:p>
      <w:pPr>
        <w:adjustRightInd w:val="0"/>
        <w:snapToGrid w:val="0"/>
        <w:spacing w:line="520" w:lineRule="exac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8、请问参赛是否要交报名费？</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答：本次比赛</w:t>
      </w:r>
      <w:r>
        <w:rPr>
          <w:rFonts w:hint="eastAsia" w:ascii="仿宋_GB2312" w:hAnsi="仿宋_GB2312" w:eastAsia="仿宋_GB2312" w:cs="仿宋_GB2312"/>
          <w:color w:val="FF0000"/>
          <w:sz w:val="28"/>
          <w:szCs w:val="28"/>
        </w:rPr>
        <w:t>不收取任何费用</w:t>
      </w:r>
      <w:r>
        <w:rPr>
          <w:rFonts w:hint="eastAsia" w:ascii="仿宋_GB2312" w:hAnsi="仿宋_GB2312" w:eastAsia="仿宋_GB2312" w:cs="仿宋_GB2312"/>
          <w:sz w:val="28"/>
          <w:szCs w:val="28"/>
        </w:rPr>
        <w:t>，选手到广东技术师范学院进行初赛及决赛时午餐由会务组统一安排，交通费用自理。</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b/>
          <w:bCs/>
          <w:sz w:val="28"/>
          <w:szCs w:val="28"/>
        </w:rPr>
        <w:t>9、请问比赛的题目都出自题库吗？</w:t>
      </w:r>
    </w:p>
    <w:p>
      <w:pPr>
        <w:wordWrap w:val="0"/>
        <w:topLinePunct/>
        <w:adjustRightInd w:val="0"/>
        <w:snapToGrid w:val="0"/>
        <w:spacing w:line="520" w:lineRule="exact"/>
        <w:jc w:val="left"/>
        <w:textAlignment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答：比赛题目包括但不限于题库。竞赛的题目60%—80%自题库, 主要涉及《专利法》、《专利实施细则》、《商标法》、《著作权法》，广州有关知识产权重大决策部署、工作成效等方面的知识。</w:t>
      </w:r>
      <w:r>
        <w:rPr>
          <w:rFonts w:hint="eastAsia" w:ascii="仿宋_GB2312" w:hAnsi="仿宋_GB2312" w:eastAsia="仿宋_GB2312" w:cs="仿宋_GB2312"/>
          <w:color w:val="FF0000"/>
          <w:sz w:val="28"/>
          <w:szCs w:val="28"/>
        </w:rPr>
        <w:t>《广州市大学生知识产权知识竞赛题库》及相关法律在报名参赛QQ群中下载，群号：524772993。</w:t>
      </w:r>
    </w:p>
    <w:p>
      <w:pPr>
        <w:wordWrap w:val="0"/>
        <w:topLinePunct/>
        <w:adjustRightInd w:val="0"/>
        <w:snapToGrid w:val="0"/>
        <w:spacing w:line="520" w:lineRule="exact"/>
        <w:jc w:val="left"/>
        <w:textAlignment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10、竞赛的具体形式与题型是？</w:t>
      </w:r>
    </w:p>
    <w:p>
      <w:pPr>
        <w:autoSpaceDE w:val="0"/>
        <w:autoSpaceDN w:val="0"/>
        <w:adjustRightInd w:val="0"/>
        <w:snapToGrid w:val="0"/>
        <w:spacing w:before="156" w:beforeLines="50" w:after="156" w:afterLines="50"/>
        <w:jc w:val="left"/>
        <w:rPr>
          <w:rFonts w:ascii="仿宋_GB2312" w:hAnsi="仿宋_GB2312" w:eastAsia="仿宋_GB2312" w:cs="仿宋_GB2312"/>
          <w:color w:val="FF0000"/>
          <w:sz w:val="28"/>
          <w:szCs w:val="28"/>
        </w:rPr>
      </w:pPr>
      <w:r>
        <w:rPr>
          <w:rFonts w:hint="eastAsia" w:ascii="仿宋_GB2312" w:hAnsi="仿宋_GB2312" w:eastAsia="仿宋_GB2312" w:cs="仿宋_GB2312"/>
          <w:sz w:val="28"/>
          <w:szCs w:val="28"/>
        </w:rPr>
        <w:t>答：分为预选赛，初赛和决赛。预选赛和初赛为笔试。决赛为现场问答形式。题型参照题库，分为单选题、判断题和多选题。</w:t>
      </w:r>
    </w:p>
    <w:p>
      <w:pPr>
        <w:adjustRightInd w:val="0"/>
        <w:snapToGrid w:val="0"/>
        <w:spacing w:line="520" w:lineRule="exac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11、请问预选赛是在哪里举办？</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答：承办方将根据各院校报名参赛情况设置若干个预选赛赛场。</w:t>
      </w:r>
    </w:p>
    <w:p>
      <w:pPr>
        <w:jc w:val="left"/>
        <w:rPr>
          <w:rFonts w:ascii="仿宋_GB2312" w:hAnsi="仿宋_GB2312" w:eastAsia="仿宋_GB2312" w:cs="仿宋_GB2312"/>
          <w:sz w:val="28"/>
          <w:szCs w:val="28"/>
        </w:rPr>
      </w:pPr>
      <w:r>
        <w:rPr>
          <w:rFonts w:hint="eastAsia" w:ascii="仿宋_GB2312" w:hAnsi="仿宋_GB2312" w:eastAsia="仿宋_GB2312" w:cs="仿宋_GB2312"/>
          <w:b/>
          <w:bCs/>
          <w:sz w:val="28"/>
          <w:szCs w:val="28"/>
        </w:rPr>
        <w:t>12、这次比赛的时间具体安排？</w:t>
      </w:r>
    </w:p>
    <w:p>
      <w:pPr>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答：本次竞赛分为预选赛、初赛和决赛三个阶段。</w:t>
      </w:r>
    </w:p>
    <w:p>
      <w:pPr>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（1）预选赛：在2016 年11月21日至12月10日中的某一天举行。（2）初赛：2016年12月18日上午9：00至9:30为各参赛队伍报到时间，10:00开始初赛。</w:t>
      </w:r>
    </w:p>
    <w:p>
      <w:pPr>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（3）决赛：2016 年12月18日（周日）下午13:30入场，14:00举行现场决赛及颁奖及闭幕式。</w:t>
      </w:r>
    </w:p>
    <w:p>
      <w:pPr>
        <w:adjustRightInd w:val="0"/>
        <w:snapToGrid w:val="0"/>
        <w:spacing w:line="520" w:lineRule="exac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13、请问初赛和决赛地点是？</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答：比赛时间是2016年12月18日，比赛地点：广州天河区中山大道西293号广东技术师范学院校本部。</w:t>
      </w:r>
    </w:p>
    <w:p>
      <w:pPr>
        <w:adjustRightInd w:val="0"/>
        <w:snapToGrid w:val="0"/>
        <w:spacing w:line="520" w:lineRule="exac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14、成功晋级的队伍需持报名表加盖学校知识产权管理部门公章，请问成功晋级是指晋级初赛吗？</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答：是的，通过预赛晋级初赛的队伍需将报名表加盖学校知识产权管理部门的公章，然后邮寄传真至竞赛办公室，或发照片、扫描件至</w:t>
      </w:r>
      <w:r>
        <w:rPr>
          <w:rFonts w:hint="eastAsia" w:ascii="仿宋_GB2312" w:hAnsi="仿宋_GB2312" w:eastAsia="仿宋_GB2312" w:cs="仿宋_GB2312"/>
          <w:color w:val="FF0000"/>
          <w:sz w:val="28"/>
          <w:szCs w:val="28"/>
        </w:rPr>
        <w:t>竞赛联系邮箱gzip2016@163.com</w:t>
      </w:r>
    </w:p>
    <w:p>
      <w:pPr>
        <w:rPr>
          <w:rFonts w:ascii="仿宋_GB2312" w:hAnsi="仿宋_GB2312" w:eastAsia="仿宋_GB2312" w:cs="仿宋_GB2312"/>
          <w:sz w:val="28"/>
          <w:szCs w:val="28"/>
        </w:rPr>
      </w:pPr>
      <w:r>
        <w:rPr>
          <w:rFonts w:hint="eastAsia" w:ascii="仿宋_GB2312" w:hAnsi="仿宋_GB2312" w:eastAsia="仿宋_GB2312" w:cs="仿宋_GB2312"/>
          <w:b/>
          <w:bCs/>
          <w:sz w:val="28"/>
          <w:szCs w:val="28"/>
        </w:rPr>
        <w:t>15、知识产权知识科普讲座大概什么时候进行？以怎样的形式开展讲座？</w:t>
      </w:r>
    </w:p>
    <w:p>
      <w:pPr>
        <w:rPr>
          <w:rFonts w:ascii="仿宋_GB2312" w:hAnsi="仿宋_GB2312" w:eastAsia="仿宋_GB2312" w:cs="仿宋_GB2312"/>
          <w:b/>
          <w:bCs/>
          <w:color w:val="FF0000"/>
          <w:sz w:val="28"/>
          <w:szCs w:val="28"/>
        </w:rPr>
      </w:pPr>
      <w:r>
        <w:rPr>
          <w:rFonts w:hint="eastAsia" w:ascii="仿宋_GB2312" w:hAnsi="仿宋_GB2312" w:eastAsia="仿宋_GB2312" w:cs="仿宋_GB2312"/>
          <w:sz w:val="28"/>
          <w:szCs w:val="28"/>
        </w:rPr>
        <w:t>答：讲座在10-12月期间开展，由协办单位组织专家免费到各个高校开展知识产权知识科普讲座、宣传“知识产权伴我行”知识产权竞赛活动，发放知识产权科普相关资料。</w:t>
      </w:r>
    </w:p>
    <w:p>
      <w:pPr>
        <w:pStyle w:val="6"/>
        <w:ind w:firstLine="0" w:firstLineChars="0"/>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16、学校里没有学校知识产权管理部门报名表要盖什么章？</w:t>
      </w:r>
    </w:p>
    <w:p>
      <w:pPr>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答：参加选拔赛不需要盖章，晋级出赛后代表学校比赛才需要找学校负责知识产权管理的部门盖章，每个学校负责知识产权管理部门具体名称可能不太一样，具体情况学生可以咨询辅导员。</w:t>
      </w:r>
    </w:p>
    <w:p>
      <w:pPr>
        <w:pStyle w:val="6"/>
        <w:ind w:firstLine="0" w:firstLineChars="0"/>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17、此次大赛奖项如何设置？</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答：本次竞赛设立团队奖项类、个人奖项类及单位奖项。</w:t>
      </w:r>
      <w:r>
        <w:rPr>
          <w:rFonts w:hint="eastAsia" w:ascii="仿宋_GB2312" w:hAnsi="仿宋" w:eastAsia="仿宋_GB2312" w:cs="Times New Roman"/>
          <w:sz w:val="32"/>
          <w:lang w:bidi="ar"/>
        </w:rPr>
        <w:t>奖项设置及奖励标准如下表：</w:t>
      </w:r>
    </w:p>
    <w:tbl>
      <w:tblPr>
        <w:tblStyle w:val="4"/>
        <w:tblW w:w="9429"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1751"/>
        <w:gridCol w:w="943"/>
        <w:gridCol w:w="943"/>
        <w:gridCol w:w="903"/>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8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序号</w:t>
            </w:r>
          </w:p>
        </w:tc>
        <w:tc>
          <w:tcPr>
            <w:tcW w:w="17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奖项名称</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奖项名额</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奖项类别</w:t>
            </w:r>
          </w:p>
        </w:tc>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比赛阶段</w:t>
            </w:r>
          </w:p>
        </w:tc>
        <w:tc>
          <w:tcPr>
            <w:tcW w:w="4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奖励形式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3" w:hRule="atLeast"/>
        </w:trPr>
        <w:tc>
          <w:tcPr>
            <w:tcW w:w="8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1</w:t>
            </w:r>
          </w:p>
        </w:tc>
        <w:tc>
          <w:tcPr>
            <w:tcW w:w="17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团队</w:t>
            </w:r>
          </w:p>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一等奖</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1</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团队奖项</w:t>
            </w:r>
          </w:p>
        </w:tc>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决赛</w:t>
            </w:r>
          </w:p>
        </w:tc>
        <w:tc>
          <w:tcPr>
            <w:tcW w:w="4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奖励8000元奖金、每队奖励价值950元奖品3件、奖状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8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2</w:t>
            </w:r>
          </w:p>
        </w:tc>
        <w:tc>
          <w:tcPr>
            <w:tcW w:w="17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团队</w:t>
            </w:r>
          </w:p>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二等奖</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2</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团队奖项</w:t>
            </w:r>
          </w:p>
        </w:tc>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决赛</w:t>
            </w:r>
          </w:p>
        </w:tc>
        <w:tc>
          <w:tcPr>
            <w:tcW w:w="4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奖励4000元奖金、每队奖励价值500元奖品3件、奖状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trPr>
        <w:tc>
          <w:tcPr>
            <w:tcW w:w="8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3</w:t>
            </w:r>
          </w:p>
        </w:tc>
        <w:tc>
          <w:tcPr>
            <w:tcW w:w="17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团队</w:t>
            </w:r>
          </w:p>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三等奖</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3</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团队奖项</w:t>
            </w:r>
          </w:p>
        </w:tc>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决赛</w:t>
            </w:r>
          </w:p>
        </w:tc>
        <w:tc>
          <w:tcPr>
            <w:tcW w:w="4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奖励1000元奖金、每队奖励价值200元奖品3件、奖状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1" w:hRule="atLeast"/>
        </w:trPr>
        <w:tc>
          <w:tcPr>
            <w:tcW w:w="8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4</w:t>
            </w:r>
          </w:p>
        </w:tc>
        <w:tc>
          <w:tcPr>
            <w:tcW w:w="17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团队</w:t>
            </w:r>
          </w:p>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优胜奖</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若干</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团队奖项</w:t>
            </w:r>
          </w:p>
        </w:tc>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初赛</w:t>
            </w:r>
          </w:p>
        </w:tc>
        <w:tc>
          <w:tcPr>
            <w:tcW w:w="4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每队奖励价值50元奖品3件、奖状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6" w:hRule="atLeast"/>
        </w:trPr>
        <w:tc>
          <w:tcPr>
            <w:tcW w:w="8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5</w:t>
            </w:r>
          </w:p>
        </w:tc>
        <w:tc>
          <w:tcPr>
            <w:tcW w:w="17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最佳选手</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10</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个人奖项</w:t>
            </w:r>
          </w:p>
        </w:tc>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预选赛</w:t>
            </w:r>
          </w:p>
        </w:tc>
        <w:tc>
          <w:tcPr>
            <w:tcW w:w="4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8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6</w:t>
            </w:r>
          </w:p>
        </w:tc>
        <w:tc>
          <w:tcPr>
            <w:tcW w:w="17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优秀指导教师</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1</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个人奖项</w:t>
            </w:r>
          </w:p>
        </w:tc>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决赛</w:t>
            </w:r>
          </w:p>
        </w:tc>
        <w:tc>
          <w:tcPr>
            <w:tcW w:w="4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奖励1000元奖金、奖励价值500元奖品1件、奖状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80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7</w:t>
            </w:r>
          </w:p>
        </w:tc>
        <w:tc>
          <w:tcPr>
            <w:tcW w:w="17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优秀组织单位</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3</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组织单位奖</w:t>
            </w:r>
          </w:p>
        </w:tc>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预选赛、决赛</w:t>
            </w:r>
          </w:p>
        </w:tc>
        <w:tc>
          <w:tcPr>
            <w:tcW w:w="40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580" w:lineRule="exact"/>
              <w:jc w:val="center"/>
              <w:rPr>
                <w:rFonts w:ascii="仿宋_GB2312" w:hAnsi="仿宋" w:eastAsia="仿宋_GB2312" w:cs="仿宋_GB2312"/>
                <w:sz w:val="32"/>
              </w:rPr>
            </w:pPr>
            <w:r>
              <w:rPr>
                <w:rFonts w:hint="eastAsia" w:ascii="仿宋_GB2312" w:hAnsi="仿宋" w:eastAsia="仿宋_GB2312" w:cs="仿宋_GB2312"/>
                <w:sz w:val="32"/>
                <w:lang w:bidi="ar"/>
              </w:rPr>
              <w:t>奖励1500元奖金、奖牌</w:t>
            </w:r>
          </w:p>
        </w:tc>
      </w:tr>
    </w:tbl>
    <w:p>
      <w:pPr>
        <w:adjustRightInd w:val="0"/>
        <w:snapToGrid w:val="0"/>
        <w:spacing w:line="520" w:lineRule="exact"/>
        <w:jc w:val="left"/>
        <w:rPr>
          <w:rFonts w:ascii="仿宋_GB2312" w:hAnsi="仿宋_GB2312" w:eastAsia="仿宋_GB2312" w:cs="仿宋_GB2312"/>
          <w:sz w:val="28"/>
          <w:szCs w:val="28"/>
        </w:rPr>
      </w:pP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b/>
          <w:bCs/>
          <w:sz w:val="28"/>
          <w:szCs w:val="28"/>
        </w:rPr>
        <w:t>18、请问最佳选手是从预选赛里选出吗？</w:t>
      </w:r>
    </w:p>
    <w:p>
      <w:pPr>
        <w:adjustRightInd w:val="0"/>
        <w:snapToGrid w:val="0"/>
        <w:spacing w:line="52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答：是的，按预选赛个人成绩从高至低排名，前10名获“最佳选手”荣誉称号，颁发荣誉证书。</w:t>
      </w:r>
    </w:p>
    <w:p>
      <w:pPr>
        <w:adjustRightInd w:val="0"/>
        <w:snapToGrid w:val="0"/>
        <w:spacing w:line="520" w:lineRule="exact"/>
        <w:jc w:val="left"/>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19、是不是一定要有指导老师</w:t>
      </w:r>
      <w:r>
        <w:rPr>
          <w:rFonts w:hint="eastAsia" w:ascii="仿宋_GB2312" w:hAnsi="仿宋_GB2312" w:eastAsia="仿宋_GB2312" w:cs="仿宋_GB2312"/>
          <w:b/>
          <w:bCs/>
          <w:sz w:val="28"/>
          <w:szCs w:val="28"/>
          <w:lang w:val="en-US" w:eastAsia="zh-CN"/>
        </w:rPr>
        <w:t>才能组队参加</w:t>
      </w:r>
      <w:r>
        <w:rPr>
          <w:rFonts w:hint="eastAsia" w:ascii="仿宋_GB2312" w:hAnsi="仿宋_GB2312" w:eastAsia="仿宋_GB2312" w:cs="仿宋_GB2312"/>
          <w:b/>
          <w:bCs/>
          <w:sz w:val="28"/>
          <w:szCs w:val="28"/>
        </w:rPr>
        <w:t>？</w:t>
      </w:r>
    </w:p>
    <w:p>
      <w:pPr>
        <w:numPr>
          <w:ilvl w:val="0"/>
          <w:numId w:val="0"/>
        </w:numPr>
        <w:adjustRightInd w:val="0"/>
        <w:snapToGrid w:val="0"/>
        <w:spacing w:line="520" w:lineRule="exact"/>
        <w:jc w:val="left"/>
        <w:rPr>
          <w:rFonts w:hint="eastAsia" w:ascii="仿宋_GB2312" w:hAnsi="仿宋_GB2312" w:eastAsia="仿宋_GB2312" w:cs="仿宋_GB2312"/>
          <w:b w:val="0"/>
          <w:bCs w:val="0"/>
          <w:color w:val="FF0000"/>
          <w:sz w:val="28"/>
          <w:szCs w:val="28"/>
          <w:u w:val="none"/>
        </w:rPr>
      </w:pPr>
      <w:r>
        <w:rPr>
          <w:rFonts w:hint="eastAsia" w:ascii="仿宋_GB2312" w:hAnsi="仿宋_GB2312" w:eastAsia="仿宋_GB2312" w:cs="仿宋_GB2312"/>
          <w:sz w:val="28"/>
          <w:szCs w:val="28"/>
        </w:rPr>
        <w:t>答：</w:t>
      </w:r>
      <w:r>
        <w:rPr>
          <w:rFonts w:hint="eastAsia" w:ascii="仿宋_GB2312" w:hAnsi="仿宋_GB2312" w:eastAsia="仿宋_GB2312" w:cs="仿宋_GB2312"/>
          <w:b w:val="0"/>
          <w:bCs w:val="0"/>
          <w:color w:val="auto"/>
          <w:sz w:val="28"/>
          <w:szCs w:val="28"/>
          <w:lang w:val="en-US" w:eastAsia="zh-CN"/>
        </w:rPr>
        <w:t>不是，在</w:t>
      </w:r>
      <w:r>
        <w:rPr>
          <w:rFonts w:hint="eastAsia" w:ascii="仿宋_GB2312" w:hAnsi="仿宋_GB2312" w:eastAsia="仿宋_GB2312" w:cs="仿宋_GB2312"/>
          <w:b w:val="0"/>
          <w:bCs w:val="0"/>
          <w:color w:val="FF0000"/>
          <w:sz w:val="28"/>
          <w:szCs w:val="28"/>
          <w:lang w:val="en-US" w:eastAsia="zh-CN"/>
        </w:rPr>
        <w:t>报名与预选赛阶段不对有指导老师做硬性要求</w:t>
      </w:r>
      <w:r>
        <w:rPr>
          <w:rFonts w:hint="eastAsia" w:ascii="仿宋_GB2312" w:hAnsi="仿宋_GB2312" w:eastAsia="仿宋_GB2312" w:cs="仿宋_GB2312"/>
          <w:b w:val="0"/>
          <w:bCs w:val="0"/>
          <w:color w:val="auto"/>
          <w:sz w:val="28"/>
          <w:szCs w:val="28"/>
          <w:lang w:val="en-US" w:eastAsia="zh-CN"/>
        </w:rPr>
        <w:t>，在通过预选赛晋级初赛后邀请一名老师作为指导老师即可，同时对指导老师的专业也没有要求。</w:t>
      </w:r>
    </w:p>
    <w:p>
      <w:pPr>
        <w:adjustRightInd w:val="0"/>
        <w:snapToGrid w:val="0"/>
        <w:spacing w:line="52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如若还有其它不明白的可加</w:t>
      </w:r>
      <w:r>
        <w:rPr>
          <w:rFonts w:hint="eastAsia" w:ascii="仿宋_GB2312" w:hAnsi="仿宋_GB2312" w:eastAsia="仿宋_GB2312" w:cs="仿宋_GB2312"/>
          <w:color w:val="FF0000"/>
          <w:sz w:val="28"/>
          <w:szCs w:val="28"/>
        </w:rPr>
        <w:t>广州IP知识竞赛报名群 524772993，</w:t>
      </w:r>
      <w:r>
        <w:rPr>
          <w:rFonts w:hint="eastAsia" w:ascii="仿宋_GB2312" w:hAnsi="仿宋_GB2312" w:eastAsia="仿宋_GB2312" w:cs="仿宋_GB2312"/>
          <w:sz w:val="28"/>
          <w:szCs w:val="28"/>
        </w:rPr>
        <w:t>或电话咨询：020-38257683，或</w:t>
      </w:r>
      <w:r>
        <w:rPr>
          <w:rFonts w:hint="eastAsia" w:ascii="仿宋_GB2312" w:hAnsi="仿宋_GB2312" w:eastAsia="仿宋_GB2312" w:cs="仿宋_GB2312"/>
          <w:color w:val="FF0000"/>
          <w:sz w:val="28"/>
          <w:szCs w:val="28"/>
        </w:rPr>
        <w:t>致电</w:t>
      </w:r>
      <w:r>
        <w:rPr>
          <w:rFonts w:hint="eastAsia" w:ascii="仿宋_GB2312" w:hAnsi="仿宋_GB2312" w:eastAsia="仿宋_GB2312" w:cs="仿宋_GB2312"/>
          <w:sz w:val="28"/>
          <w:szCs w:val="28"/>
        </w:rPr>
        <w:t>张老师：</w:t>
      </w:r>
      <w:bookmarkStart w:id="1" w:name="_GoBack"/>
      <w:bookmarkEnd w:id="1"/>
      <w:r>
        <w:rPr>
          <w:rFonts w:hint="eastAsia" w:ascii="仿宋_GB2312" w:hAnsi="仿宋_GB2312" w:eastAsia="仿宋_GB2312" w:cs="仿宋_GB2312"/>
          <w:sz w:val="28"/>
          <w:szCs w:val="28"/>
        </w:rPr>
        <w:t>13632192991。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小标宋">
    <w:altName w:val="微软雅黑"/>
    <w:panose1 w:val="03000509000000000000"/>
    <w:charset w:val="86"/>
    <w:family w:val="script"/>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8CF3C50" w:usb2="00000016" w:usb3="00000000" w:csb0="0004001F" w:csb1="00000000"/>
  </w:font>
  <w:font w:name="楷体_GB2312">
    <w:altName w:val="楷体"/>
    <w:panose1 w:val="00000000000000000000"/>
    <w:charset w:val="7A"/>
    <w:family w:val="roman"/>
    <w:pitch w:val="default"/>
    <w:sig w:usb0="00000000" w:usb1="00000000" w:usb2="00000010" w:usb3="00000000" w:csb0="00040000" w:csb1="00000000"/>
  </w:font>
  <w:font w:name="Arial">
    <w:panose1 w:val="020B0604020202020204"/>
    <w:charset w:val="00"/>
    <w:family w:val="modern"/>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7A"/>
    <w:family w:val="roma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文鼎CS细等线">
    <w:panose1 w:val="02010609010101010101"/>
    <w:charset w:val="00"/>
    <w:family w:val="auto"/>
    <w:pitch w:val="default"/>
    <w:sig w:usb0="00000000" w:usb1="00000000" w:usb2="00000000" w:usb3="00000000" w:csb0="00000000" w:csb1="00000000"/>
  </w:font>
  <w:font w:name="文鼎CS行楷">
    <w:panose1 w:val="0201060901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宋体">
    <w:panose1 w:val="02010600030101010101"/>
    <w:charset w:val="86"/>
    <w:family w:val="auto"/>
    <w:pitch w:val="default"/>
    <w:sig w:usb0="00000003" w:usb1="288F0000" w:usb2="0000000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C03DED"/>
    <w:rsid w:val="00063C30"/>
    <w:rsid w:val="00196F0B"/>
    <w:rsid w:val="00B06C1A"/>
    <w:rsid w:val="046C32AF"/>
    <w:rsid w:val="107A36B2"/>
    <w:rsid w:val="13911C94"/>
    <w:rsid w:val="152E1E8F"/>
    <w:rsid w:val="54D0281C"/>
    <w:rsid w:val="59C03DED"/>
    <w:rsid w:val="5B530BC8"/>
    <w:rsid w:val="68D776F6"/>
    <w:rsid w:val="71224D1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3">
    <w:name w:val="Default Paragraph Font"/>
    <w:unhideWhenUsed/>
    <w:qFormat/>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customStyle="1" w:styleId="5">
    <w:name w:val="_Style 1"/>
    <w:basedOn w:val="1"/>
    <w:qFormat/>
    <w:uiPriority w:val="34"/>
    <w:pPr>
      <w:ind w:firstLine="420" w:firstLineChars="200"/>
    </w:pPr>
  </w:style>
  <w:style w:type="paragraph" w:customStyle="1" w:styleId="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344</Words>
  <Characters>1963</Characters>
  <Lines>16</Lines>
  <Paragraphs>4</Paragraphs>
  <TotalTime>0</TotalTime>
  <ScaleCrop>false</ScaleCrop>
  <LinksUpToDate>false</LinksUpToDate>
  <CharactersWithSpaces>2303</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2016-10-23T07:51:00Z</dcterms:created>
  <dc:creator>w</dc:creator>
  <cp:lastModifiedBy>aa</cp:lastModifiedBy>
  <dcterms:modified xsi:type="dcterms:W3CDTF">2016-10-25T03:12:50Z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